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372CA3">
          <w:headerReference w:type="even" r:id="rId9"/>
          <w:headerReference w:type="default" r:id="rId10"/>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E307C6">
        <w:rPr>
          <w:sz w:val="18"/>
        </w:rPr>
        <w:t xml:space="preserve">            </w:t>
      </w:r>
      <w:r w:rsidR="00CD5A5C">
        <w:rPr>
          <w:sz w:val="18"/>
        </w:rPr>
        <w:t xml:space="preserve">mail: </w:t>
      </w:r>
      <w:hyperlink r:id="rId11"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5B78CA4B" w:rsidR="00D442C1" w:rsidRDefault="002B7592" w:rsidP="00C4501A">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C4501A" w:rsidRPr="00C4501A">
        <w:rPr>
          <w:rFonts w:asciiTheme="minorHAnsi" w:hAnsiTheme="minorHAnsi" w:cstheme="minorHAnsi"/>
          <w:b/>
          <w:bCs/>
          <w:sz w:val="24"/>
          <w:szCs w:val="24"/>
        </w:rPr>
        <w:t>Návrh</w:t>
      </w:r>
      <w:r w:rsidR="004E5D48">
        <w:rPr>
          <w:rFonts w:asciiTheme="minorHAnsi" w:hAnsiTheme="minorHAnsi" w:cstheme="minorHAnsi"/>
          <w:b/>
          <w:bCs/>
          <w:sz w:val="24"/>
          <w:szCs w:val="24"/>
        </w:rPr>
        <w:t>u</w:t>
      </w:r>
      <w:r w:rsidR="00C4501A" w:rsidRPr="00C4501A">
        <w:rPr>
          <w:rFonts w:asciiTheme="minorHAnsi" w:hAnsiTheme="minorHAnsi" w:cstheme="minorHAnsi"/>
          <w:b/>
          <w:bCs/>
          <w:sz w:val="24"/>
          <w:szCs w:val="24"/>
        </w:rPr>
        <w:t xml:space="preserve"> zákona, kterým se mění zákon č. 289/1995 Sb., o lesích a o změně a doplnění některých zákonů (lesní zákon), ve znění pozdějších předpisů</w:t>
      </w:r>
      <w:r w:rsidR="00D21B8B">
        <w:rPr>
          <w:rFonts w:asciiTheme="minorHAnsi" w:hAnsiTheme="minorHAnsi" w:cstheme="minorHAnsi"/>
          <w:b/>
          <w:bCs/>
          <w:sz w:val="24"/>
          <w:szCs w:val="24"/>
        </w:rPr>
        <w:t>“</w:t>
      </w:r>
    </w:p>
    <w:p w14:paraId="1EFFCDB8" w14:textId="77777777" w:rsidR="00843B66" w:rsidRPr="004832B7" w:rsidRDefault="00843B66" w:rsidP="00F42A36">
      <w:pPr>
        <w:ind w:firstLine="708"/>
        <w:jc w:val="both"/>
        <w:rPr>
          <w:rFonts w:asciiTheme="minorHAnsi" w:hAnsiTheme="minorHAnsi" w:cstheme="minorHAnsi"/>
          <w:sz w:val="24"/>
          <w:szCs w:val="24"/>
        </w:rPr>
      </w:pPr>
    </w:p>
    <w:p w14:paraId="4A122519" w14:textId="0291FCA7" w:rsidR="004A79D9" w:rsidRPr="00FC5A71" w:rsidRDefault="004A79D9" w:rsidP="00F42A36">
      <w:pPr>
        <w:ind w:firstLine="708"/>
        <w:jc w:val="both"/>
        <w:rPr>
          <w:rFonts w:asciiTheme="minorHAnsi" w:hAnsiTheme="minorHAnsi" w:cstheme="minorHAnsi"/>
          <w:b/>
          <w:bCs/>
          <w:sz w:val="24"/>
          <w:szCs w:val="24"/>
        </w:rPr>
      </w:pPr>
      <w:r w:rsidRPr="00FC5A71">
        <w:rPr>
          <w:rFonts w:asciiTheme="minorHAnsi" w:hAnsiTheme="minorHAnsi" w:cstheme="minorHAnsi"/>
          <w:b/>
          <w:bCs/>
          <w:sz w:val="24"/>
          <w:szCs w:val="24"/>
        </w:rPr>
        <w:t>V rámci mezirezortního připomínkového řízení jsme obdrželi výše uvedený návrh a k tomuto Konfederace zaměstnavatelských a podnikatelských svazů ČR (KZPS ČR) uplatňuje následující připomínky:</w:t>
      </w:r>
    </w:p>
    <w:p w14:paraId="352603A1" w14:textId="77777777" w:rsidR="004A79D9" w:rsidRPr="00FC5A71" w:rsidRDefault="004A79D9" w:rsidP="00F42A36">
      <w:pPr>
        <w:ind w:firstLine="708"/>
        <w:jc w:val="both"/>
        <w:rPr>
          <w:rFonts w:asciiTheme="minorHAnsi" w:hAnsiTheme="minorHAnsi" w:cstheme="minorHAnsi"/>
          <w:b/>
          <w:bCs/>
          <w:sz w:val="24"/>
          <w:szCs w:val="24"/>
        </w:rPr>
      </w:pPr>
    </w:p>
    <w:p w14:paraId="10F1C4B2" w14:textId="77777777" w:rsidR="00FC5A71" w:rsidRPr="00FC5A71" w:rsidRDefault="00FC5A71" w:rsidP="00FC5A71">
      <w:pPr>
        <w:rPr>
          <w:rFonts w:asciiTheme="minorHAnsi" w:hAnsiTheme="minorHAnsi" w:cstheme="minorHAnsi"/>
          <w:b/>
          <w:bCs/>
          <w:sz w:val="24"/>
          <w:szCs w:val="24"/>
        </w:rPr>
      </w:pPr>
    </w:p>
    <w:p w14:paraId="261392A5" w14:textId="77777777" w:rsidR="00FC5A71" w:rsidRPr="00FC5A71" w:rsidRDefault="00FC5A71" w:rsidP="00FC5A71">
      <w:pPr>
        <w:rPr>
          <w:rFonts w:asciiTheme="minorHAnsi" w:hAnsiTheme="minorHAnsi" w:cstheme="minorHAnsi"/>
          <w:b/>
          <w:bCs/>
          <w:sz w:val="24"/>
          <w:szCs w:val="24"/>
          <w:u w:val="single"/>
        </w:rPr>
      </w:pPr>
      <w:r w:rsidRPr="00FC5A71">
        <w:rPr>
          <w:rFonts w:asciiTheme="minorHAnsi" w:hAnsiTheme="minorHAnsi" w:cstheme="minorHAnsi"/>
          <w:b/>
          <w:bCs/>
          <w:sz w:val="24"/>
          <w:szCs w:val="24"/>
          <w:u w:val="single"/>
        </w:rPr>
        <w:t>OBECNĚ:</w:t>
      </w:r>
    </w:p>
    <w:p w14:paraId="57ED7D56" w14:textId="77777777" w:rsidR="00FC5A71" w:rsidRPr="00FC5A71" w:rsidRDefault="00FC5A71" w:rsidP="00FC5A71">
      <w:pPr>
        <w:contextualSpacing/>
        <w:jc w:val="both"/>
        <w:rPr>
          <w:rFonts w:asciiTheme="minorHAnsi" w:hAnsiTheme="minorHAnsi" w:cstheme="minorHAnsi"/>
          <w:sz w:val="24"/>
          <w:szCs w:val="24"/>
        </w:rPr>
      </w:pPr>
      <w:r w:rsidRPr="00FC5A71">
        <w:rPr>
          <w:rFonts w:asciiTheme="minorHAnsi" w:hAnsiTheme="minorHAnsi" w:cstheme="minorHAnsi"/>
          <w:sz w:val="24"/>
          <w:szCs w:val="24"/>
        </w:rPr>
        <w:t>1.</w:t>
      </w:r>
    </w:p>
    <w:p w14:paraId="4CEE2B53" w14:textId="77777777"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sz w:val="24"/>
          <w:szCs w:val="24"/>
        </w:rPr>
        <w:t>V posledních dvou letech je těžební sektor vystaven extrémnímu navyšování poplatkových a daňových povinností ze strany státu. Vlivem přijetí konsolidačního balíčku dochází k navýšení poplatků z dobývacího prostoru a navýšení poplatků z vydobytého nerostu. Část těžebního odvětví je zatížena windfall tax a stále rostoucími cenami emisních povolenek, dochází k navyšování poplatkových povinností z titulu zákonů na ochranu životního prostředí, v neposlední řadě je tento sektor postižen významným navýšením cen energií.</w:t>
      </w:r>
    </w:p>
    <w:p w14:paraId="6800FC3F" w14:textId="77777777"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sz w:val="24"/>
          <w:szCs w:val="24"/>
        </w:rPr>
        <w:t>Ložiska nerostného bohatství jsou jedinečná a nepřemístitelná, pro jejich vyhledání, průzkum či těžbu jsou tedy v mnoha případech nezbytné i pozemky plnící funkci lesa.</w:t>
      </w:r>
    </w:p>
    <w:p w14:paraId="08D9E8B6" w14:textId="77777777"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sz w:val="24"/>
          <w:szCs w:val="24"/>
        </w:rPr>
        <w:t>Vláda České republiky a Evropská unie mají zájem na dalším geologickém průzkumu a vyhledávání nových ložisek nerostů včetně jejich následné těžby z důvodu potřeby zajištění surovinové soběstačnosti, energetické bezpečnosti, transformaci ekonomiky na ekonomiku nízkouhlíkovou a realizaci strategických staveb. Transformace ekonomiky a realizace strategických staveb státu není možná bez zajištění vstupních surovin.</w:t>
      </w:r>
    </w:p>
    <w:p w14:paraId="2AC15035" w14:textId="77777777"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sz w:val="24"/>
          <w:szCs w:val="24"/>
        </w:rPr>
        <w:t xml:space="preserve">Z výše uvedených důvodů </w:t>
      </w:r>
      <w:r w:rsidRPr="00FC5A71">
        <w:rPr>
          <w:rFonts w:asciiTheme="minorHAnsi" w:hAnsiTheme="minorHAnsi" w:cstheme="minorHAnsi"/>
          <w:b/>
          <w:bCs/>
          <w:sz w:val="24"/>
          <w:szCs w:val="24"/>
        </w:rPr>
        <w:t xml:space="preserve">NESOUHLASÍME s plošným navyšováním poplatků za odnětí </w:t>
      </w:r>
      <w:r w:rsidRPr="00FC5A71">
        <w:rPr>
          <w:rFonts w:asciiTheme="minorHAnsi" w:hAnsiTheme="minorHAnsi" w:cstheme="minorHAnsi"/>
          <w:sz w:val="24"/>
          <w:szCs w:val="24"/>
        </w:rPr>
        <w:t>pozemků plnících funkci lesa. Návrh Tezí k prováděcím právním předpisům NEOBSAHUJE alespoň rámcových návrh navýšení a rozčlenění dle jednotlivých činností, jak je důvodovou zprávu předpokládáno.</w:t>
      </w:r>
    </w:p>
    <w:p w14:paraId="552EBCAC" w14:textId="77777777" w:rsidR="00FC5A71" w:rsidRPr="00FC5A71" w:rsidRDefault="00FC5A71" w:rsidP="00FC5A71">
      <w:pPr>
        <w:jc w:val="both"/>
        <w:rPr>
          <w:rFonts w:asciiTheme="minorHAnsi" w:hAnsiTheme="minorHAnsi" w:cstheme="minorHAnsi"/>
          <w:sz w:val="24"/>
          <w:szCs w:val="24"/>
        </w:rPr>
      </w:pPr>
    </w:p>
    <w:p w14:paraId="7D08EDE5" w14:textId="77777777" w:rsidR="00FC5A71" w:rsidRPr="00FC5A71" w:rsidRDefault="00FC5A71" w:rsidP="00FC5A71">
      <w:pPr>
        <w:jc w:val="both"/>
        <w:rPr>
          <w:rFonts w:asciiTheme="minorHAnsi" w:hAnsiTheme="minorHAnsi" w:cstheme="minorHAnsi"/>
          <w:i/>
          <w:iCs/>
          <w:color w:val="000000"/>
          <w:sz w:val="24"/>
          <w:szCs w:val="24"/>
        </w:rPr>
      </w:pPr>
      <w:r w:rsidRPr="00FC5A71">
        <w:rPr>
          <w:rFonts w:asciiTheme="minorHAnsi" w:hAnsiTheme="minorHAnsi" w:cstheme="minorHAnsi"/>
          <w:color w:val="000000"/>
          <w:sz w:val="24"/>
          <w:szCs w:val="24"/>
        </w:rPr>
        <w:t xml:space="preserve">Důvodová zpráva uvádí, že </w:t>
      </w:r>
      <w:r w:rsidRPr="00FC5A71">
        <w:rPr>
          <w:rFonts w:asciiTheme="minorHAnsi" w:hAnsiTheme="minorHAnsi" w:cstheme="minorHAnsi"/>
          <w:i/>
          <w:iCs/>
          <w:color w:val="000000"/>
          <w:sz w:val="24"/>
          <w:szCs w:val="24"/>
        </w:rPr>
        <w:t xml:space="preserve">„podstatným nedostatkem platného výpočtového postupu je skutečnost, že pro výslednou výši poplatku není nijak významné, za jakým účelem bylo odnětí povoleno. Jinak řečeno, výpočet poplatku za odnětí nebere v úvahu, jakými společenskými službami je lesní ekosystém v krajině nahrazen.“ </w:t>
      </w:r>
    </w:p>
    <w:p w14:paraId="5A9B5B1B" w14:textId="77777777" w:rsidR="00FC5A71" w:rsidRPr="00FC5A71" w:rsidRDefault="00FC5A71" w:rsidP="00FC5A71">
      <w:pPr>
        <w:jc w:val="both"/>
        <w:rPr>
          <w:rFonts w:asciiTheme="minorHAnsi" w:hAnsiTheme="minorHAnsi" w:cstheme="minorHAnsi"/>
          <w:color w:val="000000"/>
          <w:sz w:val="24"/>
          <w:szCs w:val="24"/>
        </w:rPr>
      </w:pPr>
      <w:r w:rsidRPr="00FC5A71">
        <w:rPr>
          <w:rFonts w:asciiTheme="minorHAnsi" w:hAnsiTheme="minorHAnsi" w:cstheme="minorHAnsi"/>
          <w:color w:val="000000"/>
          <w:sz w:val="24"/>
          <w:szCs w:val="24"/>
        </w:rPr>
        <w:t>POŽADUJEME doplnění tezí prováděcích předpisů o teze k navýšení, výpočtovému vzorci a členění dle činností.</w:t>
      </w:r>
    </w:p>
    <w:p w14:paraId="150310D3" w14:textId="77777777"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color w:val="000000"/>
          <w:sz w:val="24"/>
          <w:szCs w:val="24"/>
        </w:rPr>
        <w:t xml:space="preserve">Při zpracování návrhu výše poplatku za odnětí dále požadujeme, aby geologické práce a hornická činnost a zvláštní zásahy do zemské kůry byly zohledněny jakožto činnosti realizované ve veřejném zájmu. </w:t>
      </w:r>
    </w:p>
    <w:p w14:paraId="31A9255A" w14:textId="77777777" w:rsidR="00FC5A71" w:rsidRPr="00B97C64" w:rsidRDefault="00FC5A71" w:rsidP="00FC5A71">
      <w:pPr>
        <w:jc w:val="both"/>
        <w:rPr>
          <w:rFonts w:asciiTheme="minorHAnsi" w:hAnsiTheme="minorHAnsi" w:cstheme="minorHAnsi"/>
          <w:b/>
          <w:bCs/>
          <w:sz w:val="24"/>
          <w:szCs w:val="24"/>
          <w:u w:val="single"/>
        </w:rPr>
      </w:pPr>
      <w:r w:rsidRPr="00B97C64">
        <w:rPr>
          <w:rFonts w:asciiTheme="minorHAnsi" w:hAnsiTheme="minorHAnsi" w:cstheme="minorHAnsi"/>
          <w:b/>
          <w:bCs/>
          <w:sz w:val="24"/>
          <w:szCs w:val="24"/>
          <w:u w:val="single"/>
        </w:rPr>
        <w:t>Tato připomínka je zásadní</w:t>
      </w:r>
      <w:r w:rsidRPr="00B97C64">
        <w:rPr>
          <w:rFonts w:asciiTheme="minorHAnsi" w:hAnsiTheme="minorHAnsi" w:cstheme="minorHAnsi"/>
          <w:b/>
          <w:bCs/>
          <w:sz w:val="24"/>
          <w:szCs w:val="24"/>
          <w:u w:val="single"/>
        </w:rPr>
        <w:tab/>
      </w:r>
      <w:r w:rsidRPr="00B97C64">
        <w:rPr>
          <w:rFonts w:asciiTheme="minorHAnsi" w:hAnsiTheme="minorHAnsi" w:cstheme="minorHAnsi"/>
          <w:b/>
          <w:bCs/>
          <w:sz w:val="24"/>
          <w:szCs w:val="24"/>
          <w:u w:val="single"/>
        </w:rPr>
        <w:tab/>
      </w:r>
      <w:r w:rsidRPr="00B97C64">
        <w:rPr>
          <w:rFonts w:asciiTheme="minorHAnsi" w:hAnsiTheme="minorHAnsi" w:cstheme="minorHAnsi"/>
          <w:b/>
          <w:bCs/>
          <w:sz w:val="24"/>
          <w:szCs w:val="24"/>
          <w:u w:val="single"/>
        </w:rPr>
        <w:tab/>
      </w:r>
      <w:r w:rsidRPr="00B97C64">
        <w:rPr>
          <w:rFonts w:asciiTheme="minorHAnsi" w:hAnsiTheme="minorHAnsi" w:cstheme="minorHAnsi"/>
          <w:b/>
          <w:bCs/>
          <w:sz w:val="24"/>
          <w:szCs w:val="24"/>
          <w:u w:val="single"/>
        </w:rPr>
        <w:tab/>
      </w:r>
      <w:r w:rsidRPr="00B97C64">
        <w:rPr>
          <w:rFonts w:asciiTheme="minorHAnsi" w:hAnsiTheme="minorHAnsi" w:cstheme="minorHAnsi"/>
          <w:b/>
          <w:bCs/>
          <w:sz w:val="24"/>
          <w:szCs w:val="24"/>
          <w:u w:val="single"/>
        </w:rPr>
        <w:tab/>
      </w:r>
      <w:r w:rsidRPr="00B97C64">
        <w:rPr>
          <w:rFonts w:asciiTheme="minorHAnsi" w:hAnsiTheme="minorHAnsi" w:cstheme="minorHAnsi"/>
          <w:b/>
          <w:bCs/>
          <w:sz w:val="24"/>
          <w:szCs w:val="24"/>
          <w:u w:val="single"/>
        </w:rPr>
        <w:tab/>
      </w:r>
      <w:r w:rsidRPr="00B97C64">
        <w:rPr>
          <w:rFonts w:asciiTheme="minorHAnsi" w:hAnsiTheme="minorHAnsi" w:cstheme="minorHAnsi"/>
          <w:b/>
          <w:bCs/>
          <w:sz w:val="24"/>
          <w:szCs w:val="24"/>
          <w:u w:val="single"/>
        </w:rPr>
        <w:tab/>
      </w:r>
      <w:r w:rsidRPr="00B97C64">
        <w:rPr>
          <w:rFonts w:asciiTheme="minorHAnsi" w:hAnsiTheme="minorHAnsi" w:cstheme="minorHAnsi"/>
          <w:b/>
          <w:bCs/>
          <w:sz w:val="24"/>
          <w:szCs w:val="24"/>
          <w:u w:val="single"/>
        </w:rPr>
        <w:tab/>
      </w:r>
      <w:r w:rsidRPr="00B97C64">
        <w:rPr>
          <w:rFonts w:asciiTheme="minorHAnsi" w:hAnsiTheme="minorHAnsi" w:cstheme="minorHAnsi"/>
          <w:b/>
          <w:bCs/>
          <w:sz w:val="24"/>
          <w:szCs w:val="24"/>
          <w:u w:val="single"/>
        </w:rPr>
        <w:tab/>
      </w:r>
    </w:p>
    <w:p w14:paraId="410AB819" w14:textId="77777777" w:rsidR="00FC5A71" w:rsidRPr="00FC5A71" w:rsidRDefault="00FC5A71" w:rsidP="00FC5A71">
      <w:pPr>
        <w:shd w:val="clear" w:color="auto" w:fill="FFFFFF"/>
        <w:rPr>
          <w:rFonts w:asciiTheme="minorHAnsi" w:hAnsiTheme="minorHAnsi" w:cstheme="minorHAnsi"/>
          <w:color w:val="000000"/>
          <w:sz w:val="24"/>
          <w:szCs w:val="24"/>
        </w:rPr>
      </w:pPr>
    </w:p>
    <w:p w14:paraId="137A34CF" w14:textId="77777777" w:rsidR="00FC5A71" w:rsidRPr="00FC5A71" w:rsidRDefault="00FC5A71" w:rsidP="00FC5A71">
      <w:pPr>
        <w:shd w:val="clear" w:color="auto" w:fill="FFFFFF"/>
        <w:rPr>
          <w:rFonts w:asciiTheme="minorHAnsi" w:hAnsiTheme="minorHAnsi" w:cstheme="minorHAnsi"/>
          <w:color w:val="000000"/>
          <w:sz w:val="24"/>
          <w:szCs w:val="24"/>
        </w:rPr>
      </w:pPr>
      <w:r w:rsidRPr="00FC5A71">
        <w:rPr>
          <w:rFonts w:asciiTheme="minorHAnsi" w:hAnsiTheme="minorHAnsi" w:cstheme="minorHAnsi"/>
          <w:color w:val="000000"/>
          <w:sz w:val="24"/>
          <w:szCs w:val="24"/>
        </w:rPr>
        <w:lastRenderedPageBreak/>
        <w:t>2.</w:t>
      </w:r>
    </w:p>
    <w:p w14:paraId="5248AC7C" w14:textId="77777777" w:rsidR="00FC5A71" w:rsidRPr="00FC5A71" w:rsidRDefault="00FC5A71" w:rsidP="00FC5A71">
      <w:pPr>
        <w:shd w:val="clear" w:color="auto" w:fill="FFFFFF"/>
        <w:rPr>
          <w:rFonts w:asciiTheme="minorHAnsi" w:hAnsiTheme="minorHAnsi" w:cstheme="minorHAnsi"/>
          <w:color w:val="000000"/>
          <w:sz w:val="24"/>
          <w:szCs w:val="24"/>
        </w:rPr>
      </w:pPr>
      <w:r w:rsidRPr="00FC5A71">
        <w:rPr>
          <w:rFonts w:asciiTheme="minorHAnsi" w:hAnsiTheme="minorHAnsi" w:cstheme="minorHAnsi"/>
          <w:color w:val="000000"/>
          <w:sz w:val="24"/>
          <w:szCs w:val="24"/>
        </w:rPr>
        <w:t>Předložený návrh zavádí změnu způsobu výpočtu poplatku za odnětí pozemků plnění funkcí lesa (dále jen „poplatek“), kdy se tento výpočet již nebude vázat na průměrnou cenu dřeva na odvozním místě (tedy tržní povaha poplatku – cena dřeva je totiž dle důvodové zprávy dlouhodobě nízká) neboť dle důvodové zprávy nezohledňuje za jakým účelem bylo odnětí povoleno a sociálně – ekonomickou hodnotu odnímaných lesních pozemků.</w:t>
      </w:r>
    </w:p>
    <w:p w14:paraId="490DEF3B" w14:textId="77777777" w:rsidR="00FC5A71" w:rsidRPr="00FC5A71" w:rsidRDefault="00FC5A71" w:rsidP="00FC5A71">
      <w:pPr>
        <w:shd w:val="clear" w:color="auto" w:fill="FFFFFF"/>
        <w:rPr>
          <w:rFonts w:asciiTheme="minorHAnsi" w:hAnsiTheme="minorHAnsi" w:cstheme="minorHAnsi"/>
          <w:color w:val="000000"/>
          <w:sz w:val="24"/>
          <w:szCs w:val="24"/>
        </w:rPr>
      </w:pPr>
      <w:r w:rsidRPr="00FC5A71">
        <w:rPr>
          <w:rFonts w:asciiTheme="minorHAnsi" w:hAnsiTheme="minorHAnsi" w:cstheme="minorHAnsi"/>
          <w:color w:val="000000"/>
          <w:sz w:val="24"/>
          <w:szCs w:val="24"/>
        </w:rPr>
        <w:t> </w:t>
      </w:r>
    </w:p>
    <w:p w14:paraId="369F90A3" w14:textId="77777777" w:rsidR="00FC5A71" w:rsidRPr="00FC5A71" w:rsidRDefault="00FC5A71" w:rsidP="00FC5A71">
      <w:pPr>
        <w:shd w:val="clear" w:color="auto" w:fill="FFFFFF"/>
        <w:rPr>
          <w:rFonts w:asciiTheme="minorHAnsi" w:hAnsiTheme="minorHAnsi" w:cstheme="minorHAnsi"/>
          <w:color w:val="000000"/>
          <w:sz w:val="24"/>
          <w:szCs w:val="24"/>
        </w:rPr>
      </w:pPr>
      <w:r w:rsidRPr="00FC5A71">
        <w:rPr>
          <w:rFonts w:asciiTheme="minorHAnsi" w:hAnsiTheme="minorHAnsi" w:cstheme="minorHAnsi"/>
          <w:color w:val="000000"/>
          <w:sz w:val="24"/>
          <w:szCs w:val="24"/>
        </w:rPr>
        <w:t>Výše poplatku má být uvedena v samostatné vyhlášce (v současné době je výše poplatku uvedena přímo v příloze k lesnímu zákonu), nicméně návrh vyhlášky obsahuje pouze její základní tezi, a nikoliv konkrétní ustanovení se způsobem výpočtu poplatku. Lze však s jistotou očekávat, že poplatek bude na základě navrhované novely vyšší, byť v současné době nelze říci o kolik.</w:t>
      </w:r>
    </w:p>
    <w:p w14:paraId="227C8DC4" w14:textId="77777777" w:rsidR="00FC5A71" w:rsidRPr="00FC5A71" w:rsidRDefault="00FC5A71" w:rsidP="00FC5A71">
      <w:pPr>
        <w:shd w:val="clear" w:color="auto" w:fill="FFFFFF"/>
        <w:rPr>
          <w:rFonts w:asciiTheme="minorHAnsi" w:hAnsiTheme="minorHAnsi" w:cstheme="minorHAnsi"/>
          <w:color w:val="000000"/>
          <w:sz w:val="24"/>
          <w:szCs w:val="24"/>
        </w:rPr>
      </w:pPr>
      <w:r w:rsidRPr="00FC5A71">
        <w:rPr>
          <w:rFonts w:asciiTheme="minorHAnsi" w:hAnsiTheme="minorHAnsi" w:cstheme="minorHAnsi"/>
          <w:color w:val="000000"/>
          <w:sz w:val="24"/>
          <w:szCs w:val="24"/>
        </w:rPr>
        <w:t> </w:t>
      </w:r>
    </w:p>
    <w:p w14:paraId="1F5755CC" w14:textId="77777777" w:rsidR="00FC5A71" w:rsidRPr="00FC5A71" w:rsidRDefault="00FC5A71" w:rsidP="00FC5A71">
      <w:pPr>
        <w:shd w:val="clear" w:color="auto" w:fill="FFFFFF"/>
        <w:rPr>
          <w:rFonts w:asciiTheme="minorHAnsi" w:hAnsiTheme="minorHAnsi" w:cstheme="minorHAnsi"/>
          <w:color w:val="000000"/>
          <w:sz w:val="24"/>
          <w:szCs w:val="24"/>
        </w:rPr>
      </w:pPr>
      <w:r w:rsidRPr="00FC5A71">
        <w:rPr>
          <w:rFonts w:asciiTheme="minorHAnsi" w:hAnsiTheme="minorHAnsi" w:cstheme="minorHAnsi"/>
          <w:color w:val="000000"/>
          <w:sz w:val="24"/>
          <w:szCs w:val="24"/>
        </w:rPr>
        <w:t xml:space="preserve">S návrhem tedy z výše uvedených důvodů nelze souhlasit. </w:t>
      </w:r>
    </w:p>
    <w:p w14:paraId="7483326C" w14:textId="77777777" w:rsidR="00FC5A71" w:rsidRPr="00FC5A71" w:rsidRDefault="00FC5A71" w:rsidP="00FC5A71">
      <w:pPr>
        <w:shd w:val="clear" w:color="auto" w:fill="FFFFFF"/>
        <w:rPr>
          <w:rFonts w:asciiTheme="minorHAnsi" w:hAnsiTheme="minorHAnsi" w:cstheme="minorHAnsi"/>
          <w:color w:val="000000"/>
          <w:sz w:val="24"/>
          <w:szCs w:val="24"/>
        </w:rPr>
      </w:pPr>
      <w:r w:rsidRPr="00FC5A71">
        <w:rPr>
          <w:rFonts w:asciiTheme="minorHAnsi" w:hAnsiTheme="minorHAnsi" w:cstheme="minorHAnsi"/>
          <w:color w:val="000000"/>
          <w:sz w:val="24"/>
          <w:szCs w:val="24"/>
        </w:rPr>
        <w:t> </w:t>
      </w:r>
    </w:p>
    <w:p w14:paraId="683245BA" w14:textId="77777777" w:rsidR="00FC5A71" w:rsidRPr="00B97C64" w:rsidRDefault="00FC5A71" w:rsidP="00FC5A71">
      <w:pPr>
        <w:jc w:val="both"/>
        <w:rPr>
          <w:rFonts w:asciiTheme="minorHAnsi" w:hAnsiTheme="minorHAnsi" w:cstheme="minorHAnsi"/>
          <w:b/>
          <w:bCs/>
          <w:sz w:val="24"/>
          <w:szCs w:val="24"/>
          <w:u w:val="single"/>
        </w:rPr>
      </w:pPr>
      <w:r w:rsidRPr="00B97C64">
        <w:rPr>
          <w:rFonts w:asciiTheme="minorHAnsi" w:hAnsiTheme="minorHAnsi" w:cstheme="minorHAnsi"/>
          <w:b/>
          <w:bCs/>
          <w:sz w:val="24"/>
          <w:szCs w:val="24"/>
          <w:u w:val="single"/>
        </w:rPr>
        <w:t>Tato připomínka je zásadní</w:t>
      </w:r>
      <w:r w:rsidRPr="00B97C64">
        <w:rPr>
          <w:rFonts w:asciiTheme="minorHAnsi" w:hAnsiTheme="minorHAnsi" w:cstheme="minorHAnsi"/>
          <w:b/>
          <w:bCs/>
          <w:sz w:val="24"/>
          <w:szCs w:val="24"/>
          <w:u w:val="single"/>
        </w:rPr>
        <w:tab/>
      </w:r>
      <w:r w:rsidRPr="00B97C64">
        <w:rPr>
          <w:rFonts w:asciiTheme="minorHAnsi" w:hAnsiTheme="minorHAnsi" w:cstheme="minorHAnsi"/>
          <w:b/>
          <w:bCs/>
          <w:sz w:val="24"/>
          <w:szCs w:val="24"/>
          <w:u w:val="single"/>
        </w:rPr>
        <w:tab/>
      </w:r>
      <w:r w:rsidRPr="00B97C64">
        <w:rPr>
          <w:rFonts w:asciiTheme="minorHAnsi" w:hAnsiTheme="minorHAnsi" w:cstheme="minorHAnsi"/>
          <w:b/>
          <w:bCs/>
          <w:sz w:val="24"/>
          <w:szCs w:val="24"/>
          <w:u w:val="single"/>
        </w:rPr>
        <w:tab/>
      </w:r>
      <w:r w:rsidRPr="00B97C64">
        <w:rPr>
          <w:rFonts w:asciiTheme="minorHAnsi" w:hAnsiTheme="minorHAnsi" w:cstheme="minorHAnsi"/>
          <w:b/>
          <w:bCs/>
          <w:sz w:val="24"/>
          <w:szCs w:val="24"/>
          <w:u w:val="single"/>
        </w:rPr>
        <w:tab/>
      </w:r>
      <w:r w:rsidRPr="00B97C64">
        <w:rPr>
          <w:rFonts w:asciiTheme="minorHAnsi" w:hAnsiTheme="minorHAnsi" w:cstheme="minorHAnsi"/>
          <w:b/>
          <w:bCs/>
          <w:sz w:val="24"/>
          <w:szCs w:val="24"/>
          <w:u w:val="single"/>
        </w:rPr>
        <w:tab/>
      </w:r>
      <w:r w:rsidRPr="00B97C64">
        <w:rPr>
          <w:rFonts w:asciiTheme="minorHAnsi" w:hAnsiTheme="minorHAnsi" w:cstheme="minorHAnsi"/>
          <w:b/>
          <w:bCs/>
          <w:sz w:val="24"/>
          <w:szCs w:val="24"/>
          <w:u w:val="single"/>
        </w:rPr>
        <w:tab/>
      </w:r>
      <w:r w:rsidRPr="00B97C64">
        <w:rPr>
          <w:rFonts w:asciiTheme="minorHAnsi" w:hAnsiTheme="minorHAnsi" w:cstheme="minorHAnsi"/>
          <w:b/>
          <w:bCs/>
          <w:sz w:val="24"/>
          <w:szCs w:val="24"/>
          <w:u w:val="single"/>
        </w:rPr>
        <w:tab/>
      </w:r>
      <w:r w:rsidRPr="00B97C64">
        <w:rPr>
          <w:rFonts w:asciiTheme="minorHAnsi" w:hAnsiTheme="minorHAnsi" w:cstheme="minorHAnsi"/>
          <w:b/>
          <w:bCs/>
          <w:sz w:val="24"/>
          <w:szCs w:val="24"/>
          <w:u w:val="single"/>
        </w:rPr>
        <w:tab/>
      </w:r>
      <w:r w:rsidRPr="00B97C64">
        <w:rPr>
          <w:rFonts w:asciiTheme="minorHAnsi" w:hAnsiTheme="minorHAnsi" w:cstheme="minorHAnsi"/>
          <w:b/>
          <w:bCs/>
          <w:sz w:val="24"/>
          <w:szCs w:val="24"/>
          <w:u w:val="single"/>
        </w:rPr>
        <w:tab/>
      </w:r>
    </w:p>
    <w:p w14:paraId="6BA9F15F" w14:textId="77777777" w:rsidR="00FC5A71" w:rsidRDefault="00FC5A71" w:rsidP="00FC5A71">
      <w:pPr>
        <w:jc w:val="both"/>
        <w:rPr>
          <w:rFonts w:asciiTheme="minorHAnsi" w:hAnsiTheme="minorHAnsi" w:cstheme="minorHAnsi"/>
          <w:sz w:val="24"/>
          <w:szCs w:val="24"/>
          <w:u w:val="single"/>
        </w:rPr>
      </w:pPr>
    </w:p>
    <w:p w14:paraId="2F59C9C6" w14:textId="77777777" w:rsidR="00E71D09" w:rsidRPr="00FC5A71" w:rsidRDefault="00E71D09" w:rsidP="00FC5A71">
      <w:pPr>
        <w:jc w:val="both"/>
        <w:rPr>
          <w:rFonts w:asciiTheme="minorHAnsi" w:hAnsiTheme="minorHAnsi" w:cstheme="minorHAnsi"/>
          <w:sz w:val="24"/>
          <w:szCs w:val="24"/>
          <w:u w:val="single"/>
        </w:rPr>
      </w:pPr>
    </w:p>
    <w:p w14:paraId="719DAC90" w14:textId="77777777"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sz w:val="24"/>
          <w:szCs w:val="24"/>
        </w:rPr>
        <w:t>3.</w:t>
      </w:r>
    </w:p>
    <w:p w14:paraId="48F2159C" w14:textId="77777777"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sz w:val="24"/>
          <w:szCs w:val="24"/>
        </w:rPr>
        <w:t xml:space="preserve">Uvedený návrh představuje extrémní nárust výdajů ze státního rozpočtu a je v rozporu s programovým prohlášením vlády. Programové prohlášení vlády předpokládá zeštíhlení státu a úspory nákladů. </w:t>
      </w:r>
    </w:p>
    <w:p w14:paraId="0A33E0E9" w14:textId="77777777"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sz w:val="24"/>
          <w:szCs w:val="24"/>
        </w:rPr>
        <w:t xml:space="preserve">Náklady pověřené organizační složky státu budou navýšeny </w:t>
      </w:r>
      <w:r w:rsidRPr="00FC5A71">
        <w:rPr>
          <w:rFonts w:asciiTheme="minorHAnsi" w:hAnsiTheme="minorHAnsi" w:cstheme="minorHAnsi"/>
          <w:b/>
          <w:bCs/>
          <w:sz w:val="24"/>
          <w:szCs w:val="24"/>
        </w:rPr>
        <w:t>ročně o cca 101 mil. Kč</w:t>
      </w:r>
      <w:r w:rsidRPr="00FC5A71">
        <w:rPr>
          <w:rFonts w:asciiTheme="minorHAnsi" w:hAnsiTheme="minorHAnsi" w:cstheme="minorHAnsi"/>
          <w:sz w:val="24"/>
          <w:szCs w:val="24"/>
        </w:rPr>
        <w:t xml:space="preserve"> a dále jednorázový předpokládaný výdaj bude činit 8 mil. Kč. </w:t>
      </w:r>
    </w:p>
    <w:p w14:paraId="0347F8F4" w14:textId="77777777"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sz w:val="24"/>
          <w:szCs w:val="24"/>
        </w:rPr>
        <w:t xml:space="preserve">Na základě návrhu zákona bude docházet také k dalším extrémním výdajům v předpokládané částce </w:t>
      </w:r>
      <w:r w:rsidRPr="00FC5A71">
        <w:rPr>
          <w:rFonts w:asciiTheme="minorHAnsi" w:hAnsiTheme="minorHAnsi" w:cstheme="minorHAnsi"/>
          <w:b/>
          <w:bCs/>
          <w:sz w:val="24"/>
          <w:szCs w:val="24"/>
          <w:u w:val="single"/>
        </w:rPr>
        <w:t>7 mld. ročně</w:t>
      </w:r>
      <w:r w:rsidRPr="00FC5A71">
        <w:rPr>
          <w:rFonts w:asciiTheme="minorHAnsi" w:hAnsiTheme="minorHAnsi" w:cstheme="minorHAnsi"/>
          <w:sz w:val="24"/>
          <w:szCs w:val="24"/>
        </w:rPr>
        <w:t xml:space="preserve"> z důvodu zavedení nároku na platbu za ekosystémové služby lesů. Taková opatření považujeme za nesystémová, rozporná s, v loňském roce přijímaným, „konsolidačním balíčkem“ a stále se navyšující požadavky na navyšování daňových a jiných poplatků vůči podnikatelskému sektoru.</w:t>
      </w:r>
    </w:p>
    <w:p w14:paraId="7B2665DB" w14:textId="77777777" w:rsidR="00FC5A71" w:rsidRPr="00BA5DB5" w:rsidRDefault="00FC5A71" w:rsidP="00FC5A71">
      <w:pPr>
        <w:jc w:val="both"/>
        <w:rPr>
          <w:rFonts w:asciiTheme="minorHAnsi" w:hAnsiTheme="minorHAnsi" w:cstheme="minorHAnsi"/>
          <w:b/>
          <w:bCs/>
          <w:sz w:val="24"/>
          <w:szCs w:val="24"/>
          <w:u w:val="single"/>
        </w:rPr>
      </w:pPr>
      <w:r w:rsidRPr="00BA5DB5">
        <w:rPr>
          <w:rFonts w:asciiTheme="minorHAnsi" w:hAnsiTheme="minorHAnsi" w:cstheme="minorHAnsi"/>
          <w:b/>
          <w:bCs/>
          <w:sz w:val="24"/>
          <w:szCs w:val="24"/>
          <w:u w:val="single"/>
        </w:rPr>
        <w:t>Tato připomínka je zásadní</w:t>
      </w:r>
      <w:r w:rsidRPr="00BA5DB5">
        <w:rPr>
          <w:rFonts w:asciiTheme="minorHAnsi" w:hAnsiTheme="minorHAnsi" w:cstheme="minorHAnsi"/>
          <w:b/>
          <w:bCs/>
          <w:sz w:val="24"/>
          <w:szCs w:val="24"/>
          <w:u w:val="single"/>
        </w:rPr>
        <w:tab/>
      </w:r>
      <w:r w:rsidRPr="00BA5DB5">
        <w:rPr>
          <w:rFonts w:asciiTheme="minorHAnsi" w:hAnsiTheme="minorHAnsi" w:cstheme="minorHAnsi"/>
          <w:b/>
          <w:bCs/>
          <w:sz w:val="24"/>
          <w:szCs w:val="24"/>
          <w:u w:val="single"/>
        </w:rPr>
        <w:tab/>
      </w:r>
      <w:r w:rsidRPr="00BA5DB5">
        <w:rPr>
          <w:rFonts w:asciiTheme="minorHAnsi" w:hAnsiTheme="minorHAnsi" w:cstheme="minorHAnsi"/>
          <w:b/>
          <w:bCs/>
          <w:sz w:val="24"/>
          <w:szCs w:val="24"/>
          <w:u w:val="single"/>
        </w:rPr>
        <w:tab/>
      </w:r>
      <w:r w:rsidRPr="00BA5DB5">
        <w:rPr>
          <w:rFonts w:asciiTheme="minorHAnsi" w:hAnsiTheme="minorHAnsi" w:cstheme="minorHAnsi"/>
          <w:b/>
          <w:bCs/>
          <w:sz w:val="24"/>
          <w:szCs w:val="24"/>
          <w:u w:val="single"/>
        </w:rPr>
        <w:tab/>
      </w:r>
      <w:r w:rsidRPr="00BA5DB5">
        <w:rPr>
          <w:rFonts w:asciiTheme="minorHAnsi" w:hAnsiTheme="minorHAnsi" w:cstheme="minorHAnsi"/>
          <w:b/>
          <w:bCs/>
          <w:sz w:val="24"/>
          <w:szCs w:val="24"/>
          <w:u w:val="single"/>
        </w:rPr>
        <w:tab/>
      </w:r>
      <w:r w:rsidRPr="00BA5DB5">
        <w:rPr>
          <w:rFonts w:asciiTheme="minorHAnsi" w:hAnsiTheme="minorHAnsi" w:cstheme="minorHAnsi"/>
          <w:b/>
          <w:bCs/>
          <w:sz w:val="24"/>
          <w:szCs w:val="24"/>
          <w:u w:val="single"/>
        </w:rPr>
        <w:tab/>
      </w:r>
      <w:r w:rsidRPr="00BA5DB5">
        <w:rPr>
          <w:rFonts w:asciiTheme="minorHAnsi" w:hAnsiTheme="minorHAnsi" w:cstheme="minorHAnsi"/>
          <w:b/>
          <w:bCs/>
          <w:sz w:val="24"/>
          <w:szCs w:val="24"/>
          <w:u w:val="single"/>
        </w:rPr>
        <w:tab/>
      </w:r>
      <w:r w:rsidRPr="00BA5DB5">
        <w:rPr>
          <w:rFonts w:asciiTheme="minorHAnsi" w:hAnsiTheme="minorHAnsi" w:cstheme="minorHAnsi"/>
          <w:b/>
          <w:bCs/>
          <w:sz w:val="24"/>
          <w:szCs w:val="24"/>
          <w:u w:val="single"/>
        </w:rPr>
        <w:tab/>
      </w:r>
      <w:r w:rsidRPr="00BA5DB5">
        <w:rPr>
          <w:rFonts w:asciiTheme="minorHAnsi" w:hAnsiTheme="minorHAnsi" w:cstheme="minorHAnsi"/>
          <w:b/>
          <w:bCs/>
          <w:sz w:val="24"/>
          <w:szCs w:val="24"/>
          <w:u w:val="single"/>
        </w:rPr>
        <w:tab/>
      </w:r>
    </w:p>
    <w:p w14:paraId="0B1E6BC4" w14:textId="77777777" w:rsidR="00FC5A71" w:rsidRPr="00FC5A71" w:rsidRDefault="00FC5A71" w:rsidP="00FC5A71">
      <w:pPr>
        <w:jc w:val="both"/>
        <w:rPr>
          <w:rFonts w:asciiTheme="minorHAnsi" w:hAnsiTheme="minorHAnsi" w:cstheme="minorHAnsi"/>
          <w:sz w:val="24"/>
          <w:szCs w:val="24"/>
        </w:rPr>
      </w:pPr>
    </w:p>
    <w:p w14:paraId="56883DA1" w14:textId="77777777" w:rsidR="00FC5A71" w:rsidRPr="00FC5A71" w:rsidRDefault="00FC5A71" w:rsidP="00FC5A71">
      <w:pPr>
        <w:rPr>
          <w:rFonts w:asciiTheme="minorHAnsi" w:hAnsiTheme="minorHAnsi" w:cstheme="minorHAnsi"/>
          <w:b/>
          <w:bCs/>
          <w:sz w:val="24"/>
          <w:szCs w:val="24"/>
          <w:u w:val="single"/>
        </w:rPr>
      </w:pPr>
    </w:p>
    <w:p w14:paraId="43B127D3" w14:textId="77777777" w:rsidR="00FC5A71" w:rsidRPr="00FC5A71" w:rsidRDefault="00FC5A71" w:rsidP="00FC5A71">
      <w:pPr>
        <w:rPr>
          <w:rFonts w:asciiTheme="minorHAnsi" w:hAnsiTheme="minorHAnsi" w:cstheme="minorHAnsi"/>
          <w:b/>
          <w:bCs/>
          <w:sz w:val="24"/>
          <w:szCs w:val="24"/>
          <w:u w:val="single"/>
        </w:rPr>
      </w:pPr>
    </w:p>
    <w:p w14:paraId="7E51976D" w14:textId="77777777" w:rsidR="00FC5A71" w:rsidRPr="00FC5A71" w:rsidRDefault="00FC5A71" w:rsidP="00FC5A71">
      <w:pPr>
        <w:rPr>
          <w:rFonts w:asciiTheme="minorHAnsi" w:hAnsiTheme="minorHAnsi" w:cstheme="minorHAnsi"/>
          <w:b/>
          <w:bCs/>
          <w:sz w:val="24"/>
          <w:szCs w:val="24"/>
          <w:u w:val="single"/>
        </w:rPr>
      </w:pPr>
      <w:r w:rsidRPr="00FC5A71">
        <w:rPr>
          <w:rFonts w:asciiTheme="minorHAnsi" w:hAnsiTheme="minorHAnsi" w:cstheme="minorHAnsi"/>
          <w:b/>
          <w:bCs/>
          <w:sz w:val="24"/>
          <w:szCs w:val="24"/>
          <w:u w:val="single"/>
        </w:rPr>
        <w:t>KONKRÉTNĚ:</w:t>
      </w:r>
    </w:p>
    <w:p w14:paraId="1B2B1F45" w14:textId="77777777" w:rsidR="00FC5A71" w:rsidRPr="00FC5A71" w:rsidRDefault="00FC5A71" w:rsidP="00FC5A71">
      <w:pPr>
        <w:rPr>
          <w:rFonts w:asciiTheme="minorHAnsi" w:hAnsiTheme="minorHAnsi" w:cstheme="minorHAnsi"/>
          <w:b/>
          <w:bCs/>
          <w:sz w:val="24"/>
          <w:szCs w:val="24"/>
          <w:u w:val="single"/>
        </w:rPr>
      </w:pPr>
    </w:p>
    <w:p w14:paraId="605B587B" w14:textId="77777777" w:rsidR="00FC5A71" w:rsidRPr="00FC5A71" w:rsidRDefault="00FC5A71" w:rsidP="00FC5A71">
      <w:pPr>
        <w:numPr>
          <w:ilvl w:val="0"/>
          <w:numId w:val="18"/>
        </w:numPr>
        <w:spacing w:after="160"/>
        <w:contextualSpacing/>
        <w:rPr>
          <w:rFonts w:asciiTheme="minorHAnsi" w:hAnsiTheme="minorHAnsi" w:cstheme="minorHAnsi"/>
          <w:b/>
          <w:bCs/>
          <w:sz w:val="24"/>
          <w:szCs w:val="24"/>
        </w:rPr>
      </w:pPr>
      <w:r w:rsidRPr="00FC5A71">
        <w:rPr>
          <w:rFonts w:asciiTheme="minorHAnsi" w:hAnsiTheme="minorHAnsi" w:cstheme="minorHAnsi"/>
          <w:b/>
          <w:bCs/>
          <w:sz w:val="24"/>
          <w:szCs w:val="24"/>
        </w:rPr>
        <w:t>§ 13</w:t>
      </w:r>
    </w:p>
    <w:p w14:paraId="2B5E4C4A" w14:textId="77777777" w:rsidR="00FC5A71" w:rsidRPr="00FC5A71" w:rsidRDefault="00FC5A71" w:rsidP="00FC5A71">
      <w:pPr>
        <w:rPr>
          <w:rFonts w:asciiTheme="minorHAnsi" w:hAnsiTheme="minorHAnsi" w:cstheme="minorHAnsi"/>
          <w:sz w:val="24"/>
          <w:szCs w:val="24"/>
        </w:rPr>
      </w:pPr>
      <w:r w:rsidRPr="00FC5A71">
        <w:rPr>
          <w:rFonts w:asciiTheme="minorHAnsi" w:hAnsiTheme="minorHAnsi" w:cstheme="minorHAnsi"/>
          <w:sz w:val="24"/>
          <w:szCs w:val="24"/>
        </w:rPr>
        <w:t xml:space="preserve">Navrhujeme doplnění § 13 o odstavec 3, přičemž ostatní odstavce se přečíslují, a to následovně (návrhy doplňujícího textu jsou vždy vyznačeny </w:t>
      </w:r>
      <w:r w:rsidRPr="00FC5A71">
        <w:rPr>
          <w:rFonts w:asciiTheme="minorHAnsi" w:hAnsiTheme="minorHAnsi" w:cstheme="minorHAnsi"/>
          <w:color w:val="FF0000"/>
          <w:sz w:val="24"/>
          <w:szCs w:val="24"/>
        </w:rPr>
        <w:t>červenou barvou):</w:t>
      </w:r>
    </w:p>
    <w:p w14:paraId="5BA1720C" w14:textId="77777777" w:rsidR="00FC5A71" w:rsidRDefault="00FC5A71" w:rsidP="00FC5A71">
      <w:pPr>
        <w:rPr>
          <w:rFonts w:asciiTheme="minorHAnsi" w:hAnsiTheme="minorHAnsi" w:cstheme="minorHAnsi"/>
          <w:sz w:val="24"/>
          <w:szCs w:val="24"/>
        </w:rPr>
      </w:pPr>
    </w:p>
    <w:p w14:paraId="3898EB7E" w14:textId="77777777" w:rsidR="00DE50A3" w:rsidRDefault="00DE50A3" w:rsidP="00FC5A71">
      <w:pPr>
        <w:rPr>
          <w:rFonts w:asciiTheme="minorHAnsi" w:hAnsiTheme="minorHAnsi" w:cstheme="minorHAnsi"/>
          <w:sz w:val="24"/>
          <w:szCs w:val="24"/>
        </w:rPr>
      </w:pPr>
    </w:p>
    <w:p w14:paraId="56EB5FF9" w14:textId="77777777" w:rsidR="00DE50A3" w:rsidRDefault="00DE50A3" w:rsidP="00FC5A71">
      <w:pPr>
        <w:rPr>
          <w:rFonts w:asciiTheme="minorHAnsi" w:hAnsiTheme="minorHAnsi" w:cstheme="minorHAnsi"/>
          <w:sz w:val="24"/>
          <w:szCs w:val="24"/>
        </w:rPr>
      </w:pPr>
    </w:p>
    <w:p w14:paraId="53E8697F" w14:textId="77777777" w:rsidR="00DE50A3" w:rsidRDefault="00DE50A3" w:rsidP="00FC5A71">
      <w:pPr>
        <w:rPr>
          <w:rFonts w:asciiTheme="minorHAnsi" w:hAnsiTheme="minorHAnsi" w:cstheme="minorHAnsi"/>
          <w:sz w:val="24"/>
          <w:szCs w:val="24"/>
        </w:rPr>
      </w:pPr>
    </w:p>
    <w:p w14:paraId="7F409595" w14:textId="77777777" w:rsidR="00DE50A3" w:rsidRDefault="00DE50A3" w:rsidP="00FC5A71">
      <w:pPr>
        <w:rPr>
          <w:rFonts w:asciiTheme="minorHAnsi" w:hAnsiTheme="minorHAnsi" w:cstheme="minorHAnsi"/>
          <w:sz w:val="24"/>
          <w:szCs w:val="24"/>
        </w:rPr>
      </w:pPr>
    </w:p>
    <w:p w14:paraId="7978DFE6" w14:textId="77777777" w:rsidR="00DE50A3" w:rsidRDefault="00DE50A3" w:rsidP="00FC5A71">
      <w:pPr>
        <w:rPr>
          <w:rFonts w:asciiTheme="minorHAnsi" w:hAnsiTheme="minorHAnsi" w:cstheme="minorHAnsi"/>
          <w:sz w:val="24"/>
          <w:szCs w:val="24"/>
        </w:rPr>
      </w:pPr>
    </w:p>
    <w:p w14:paraId="0490B6BF" w14:textId="77777777" w:rsidR="00DE50A3" w:rsidRDefault="00DE50A3" w:rsidP="00FC5A71">
      <w:pPr>
        <w:rPr>
          <w:rFonts w:asciiTheme="minorHAnsi" w:hAnsiTheme="minorHAnsi" w:cstheme="minorHAnsi"/>
          <w:sz w:val="24"/>
          <w:szCs w:val="24"/>
        </w:rPr>
      </w:pPr>
    </w:p>
    <w:p w14:paraId="4F0C5A78" w14:textId="77777777" w:rsidR="00DE50A3" w:rsidRPr="00FC5A71" w:rsidRDefault="00DE50A3" w:rsidP="00FC5A71">
      <w:pPr>
        <w:rPr>
          <w:rFonts w:asciiTheme="minorHAnsi" w:hAnsiTheme="minorHAnsi" w:cstheme="minorHAnsi"/>
          <w:sz w:val="24"/>
          <w:szCs w:val="24"/>
        </w:rPr>
      </w:pPr>
    </w:p>
    <w:p w14:paraId="5BA114EB" w14:textId="77777777" w:rsidR="00FC5A71" w:rsidRPr="00FC5A71" w:rsidRDefault="00FC5A71" w:rsidP="00FC5A71">
      <w:pPr>
        <w:spacing w:before="240"/>
        <w:jc w:val="center"/>
        <w:rPr>
          <w:rFonts w:asciiTheme="minorHAnsi" w:hAnsiTheme="minorHAnsi" w:cstheme="minorHAnsi"/>
          <w:sz w:val="24"/>
          <w:szCs w:val="24"/>
        </w:rPr>
      </w:pPr>
      <w:r w:rsidRPr="00FC5A71">
        <w:rPr>
          <w:rFonts w:asciiTheme="minorHAnsi" w:hAnsiTheme="minorHAnsi" w:cstheme="minorHAnsi"/>
          <w:sz w:val="24"/>
          <w:szCs w:val="24"/>
        </w:rPr>
        <w:lastRenderedPageBreak/>
        <w:t>Oddíl druhý</w:t>
      </w:r>
    </w:p>
    <w:p w14:paraId="4DAC5E0D" w14:textId="77777777" w:rsidR="00FC5A71" w:rsidRPr="00FC5A71" w:rsidRDefault="00FC5A71" w:rsidP="00FC5A71">
      <w:pPr>
        <w:jc w:val="center"/>
        <w:rPr>
          <w:rFonts w:asciiTheme="minorHAnsi" w:hAnsiTheme="minorHAnsi" w:cstheme="minorHAnsi"/>
          <w:sz w:val="24"/>
          <w:szCs w:val="24"/>
        </w:rPr>
      </w:pPr>
      <w:r w:rsidRPr="00FC5A71">
        <w:rPr>
          <w:rFonts w:asciiTheme="minorHAnsi" w:hAnsiTheme="minorHAnsi" w:cstheme="minorHAnsi"/>
          <w:sz w:val="24"/>
          <w:szCs w:val="24"/>
        </w:rPr>
        <w:t>Ochrana pozemků určených k plnění funkcí lesa</w:t>
      </w:r>
    </w:p>
    <w:p w14:paraId="68A0FB07" w14:textId="77777777" w:rsidR="00FC5A71" w:rsidRPr="00FC5A71" w:rsidRDefault="00FC5A71" w:rsidP="00FC5A71">
      <w:pPr>
        <w:spacing w:before="120"/>
        <w:jc w:val="center"/>
        <w:rPr>
          <w:rFonts w:asciiTheme="minorHAnsi" w:hAnsiTheme="minorHAnsi" w:cstheme="minorHAnsi"/>
          <w:sz w:val="24"/>
          <w:szCs w:val="24"/>
        </w:rPr>
      </w:pPr>
      <w:r w:rsidRPr="00FC5A71">
        <w:rPr>
          <w:rFonts w:asciiTheme="minorHAnsi" w:hAnsiTheme="minorHAnsi" w:cstheme="minorHAnsi"/>
          <w:sz w:val="24"/>
          <w:szCs w:val="24"/>
        </w:rPr>
        <w:t>§ 13</w:t>
      </w:r>
    </w:p>
    <w:p w14:paraId="02CB2160" w14:textId="77777777" w:rsidR="00FC5A71" w:rsidRPr="00FC5A71" w:rsidRDefault="00FC5A71" w:rsidP="00FC5A71">
      <w:pPr>
        <w:jc w:val="center"/>
        <w:rPr>
          <w:rFonts w:asciiTheme="minorHAnsi" w:hAnsiTheme="minorHAnsi" w:cstheme="minorHAnsi"/>
          <w:sz w:val="24"/>
          <w:szCs w:val="24"/>
        </w:rPr>
      </w:pPr>
      <w:r w:rsidRPr="00FC5A71">
        <w:rPr>
          <w:rFonts w:asciiTheme="minorHAnsi" w:hAnsiTheme="minorHAnsi" w:cstheme="minorHAnsi"/>
          <w:sz w:val="24"/>
          <w:szCs w:val="24"/>
        </w:rPr>
        <w:t>Obsah a základní povinnosti</w:t>
      </w:r>
    </w:p>
    <w:p w14:paraId="45CC0D95" w14:textId="77777777" w:rsidR="00FC5A71" w:rsidRPr="00FC5A71" w:rsidRDefault="00FC5A71" w:rsidP="00FC5A71">
      <w:pPr>
        <w:tabs>
          <w:tab w:val="left" w:pos="993"/>
        </w:tabs>
        <w:spacing w:before="120"/>
        <w:ind w:firstLine="567"/>
        <w:jc w:val="both"/>
        <w:rPr>
          <w:rFonts w:asciiTheme="minorHAnsi" w:hAnsiTheme="minorHAnsi" w:cstheme="minorHAnsi"/>
          <w:sz w:val="24"/>
          <w:szCs w:val="24"/>
        </w:rPr>
      </w:pPr>
      <w:r w:rsidRPr="00FC5A71">
        <w:rPr>
          <w:rFonts w:asciiTheme="minorHAnsi" w:hAnsiTheme="minorHAnsi" w:cstheme="minorHAnsi"/>
          <w:sz w:val="24"/>
          <w:szCs w:val="24"/>
        </w:rPr>
        <w:t>(1)</w:t>
      </w:r>
      <w:r w:rsidRPr="00FC5A71">
        <w:rPr>
          <w:rFonts w:asciiTheme="minorHAnsi" w:hAnsiTheme="minorHAnsi" w:cstheme="minorHAnsi"/>
          <w:sz w:val="24"/>
          <w:szCs w:val="24"/>
        </w:rPr>
        <w:tab/>
        <w:t xml:space="preserve">Veškeré pozemky určené k plnění funkcí lesa musí být účelně obhospodařovány podle tohoto zákona. Jejich využití k jiným účelům je zakázáno. O výjimce z tohoto zákazu může rozhodnout orgán státní správy lesů na základě žádosti vlastníka lesního pozemku nebo ve veřejném zájmu, pokud jiný veřejný zájem převažuje nad zájmem plnění funkcí lesa. </w:t>
      </w:r>
    </w:p>
    <w:p w14:paraId="4031DF54" w14:textId="77777777" w:rsidR="00FC5A71" w:rsidRPr="00FC5A71" w:rsidRDefault="00FC5A71" w:rsidP="00FC5A71">
      <w:pPr>
        <w:tabs>
          <w:tab w:val="left" w:pos="993"/>
        </w:tabs>
        <w:spacing w:before="120"/>
        <w:ind w:firstLine="567"/>
        <w:jc w:val="both"/>
        <w:rPr>
          <w:rFonts w:asciiTheme="minorHAnsi" w:hAnsiTheme="minorHAnsi" w:cstheme="minorHAnsi"/>
          <w:sz w:val="24"/>
          <w:szCs w:val="24"/>
        </w:rPr>
      </w:pPr>
      <w:r w:rsidRPr="00FC5A71">
        <w:rPr>
          <w:rFonts w:asciiTheme="minorHAnsi" w:hAnsiTheme="minorHAnsi" w:cstheme="minorHAnsi"/>
          <w:sz w:val="24"/>
          <w:szCs w:val="24"/>
        </w:rPr>
        <w:t>(2)</w:t>
      </w:r>
      <w:r w:rsidRPr="00FC5A71">
        <w:rPr>
          <w:rFonts w:asciiTheme="minorHAnsi" w:hAnsiTheme="minorHAnsi" w:cstheme="minorHAnsi"/>
          <w:sz w:val="24"/>
          <w:szCs w:val="24"/>
        </w:rPr>
        <w:tab/>
        <w:t xml:space="preserve">Při využití pozemků určených k plnění funkcí lesa k jiným účelům musí být zejména </w:t>
      </w:r>
    </w:p>
    <w:p w14:paraId="54516DF5" w14:textId="77777777" w:rsidR="00FC5A71" w:rsidRPr="00FC5A71" w:rsidRDefault="00FC5A71" w:rsidP="00FC5A71">
      <w:pPr>
        <w:tabs>
          <w:tab w:val="left" w:pos="284"/>
        </w:tabs>
        <w:ind w:left="284" w:hanging="284"/>
        <w:jc w:val="both"/>
        <w:rPr>
          <w:rFonts w:asciiTheme="minorHAnsi" w:hAnsiTheme="minorHAnsi" w:cstheme="minorHAnsi"/>
          <w:sz w:val="24"/>
          <w:szCs w:val="24"/>
        </w:rPr>
      </w:pPr>
      <w:r w:rsidRPr="00FC5A71">
        <w:rPr>
          <w:rFonts w:asciiTheme="minorHAnsi" w:hAnsiTheme="minorHAnsi" w:cstheme="minorHAnsi"/>
          <w:sz w:val="24"/>
          <w:szCs w:val="24"/>
        </w:rPr>
        <w:t>a)</w:t>
      </w:r>
      <w:r w:rsidRPr="00FC5A71">
        <w:rPr>
          <w:rFonts w:asciiTheme="minorHAnsi" w:hAnsiTheme="minorHAnsi" w:cstheme="minorHAnsi"/>
          <w:sz w:val="24"/>
          <w:szCs w:val="24"/>
        </w:rPr>
        <w:tab/>
        <w:t xml:space="preserve">přednostně použity pozemky méně významné z hlediska plnění funkcí lesa a zajištěno, aby použití pozemků co nejméně narušovalo hospodaření v lese a plnění jeho funkcí, </w:t>
      </w:r>
    </w:p>
    <w:p w14:paraId="52F4450B" w14:textId="77777777" w:rsidR="00FC5A71" w:rsidRPr="00FC5A71" w:rsidRDefault="00FC5A71" w:rsidP="00FC5A71">
      <w:pPr>
        <w:tabs>
          <w:tab w:val="left" w:pos="284"/>
        </w:tabs>
        <w:ind w:left="284" w:hanging="284"/>
        <w:jc w:val="both"/>
        <w:rPr>
          <w:rFonts w:asciiTheme="minorHAnsi" w:hAnsiTheme="minorHAnsi" w:cstheme="minorHAnsi"/>
          <w:sz w:val="24"/>
          <w:szCs w:val="24"/>
        </w:rPr>
      </w:pPr>
      <w:r w:rsidRPr="00FC5A71">
        <w:rPr>
          <w:rFonts w:asciiTheme="minorHAnsi" w:hAnsiTheme="minorHAnsi" w:cstheme="minorHAnsi"/>
          <w:sz w:val="24"/>
          <w:szCs w:val="24"/>
        </w:rPr>
        <w:t>b)</w:t>
      </w:r>
      <w:r w:rsidRPr="00FC5A71">
        <w:rPr>
          <w:rFonts w:asciiTheme="minorHAnsi" w:hAnsiTheme="minorHAnsi" w:cstheme="minorHAnsi"/>
          <w:sz w:val="24"/>
          <w:szCs w:val="24"/>
        </w:rPr>
        <w:tab/>
        <w:t xml:space="preserve">dbáno, aby nedocházelo k nevhodnému dělení lesa z hlediska jeho ochrany a k ohrožení sousedních lesních porostů, </w:t>
      </w:r>
    </w:p>
    <w:p w14:paraId="00098633" w14:textId="77777777" w:rsidR="00FC5A71" w:rsidRPr="00FC5A71" w:rsidRDefault="00FC5A71" w:rsidP="00FC5A71">
      <w:pPr>
        <w:tabs>
          <w:tab w:val="left" w:pos="284"/>
        </w:tabs>
        <w:ind w:left="284" w:hanging="284"/>
        <w:jc w:val="both"/>
        <w:rPr>
          <w:rFonts w:asciiTheme="minorHAnsi" w:hAnsiTheme="minorHAnsi" w:cstheme="minorHAnsi"/>
          <w:sz w:val="24"/>
          <w:szCs w:val="24"/>
        </w:rPr>
      </w:pPr>
      <w:r w:rsidRPr="00FC5A71">
        <w:rPr>
          <w:rFonts w:asciiTheme="minorHAnsi" w:hAnsiTheme="minorHAnsi" w:cstheme="minorHAnsi"/>
          <w:sz w:val="24"/>
          <w:szCs w:val="24"/>
        </w:rPr>
        <w:t>c)</w:t>
      </w:r>
      <w:r w:rsidRPr="00FC5A71">
        <w:rPr>
          <w:rFonts w:asciiTheme="minorHAnsi" w:hAnsiTheme="minorHAnsi" w:cstheme="minorHAnsi"/>
          <w:sz w:val="24"/>
          <w:szCs w:val="24"/>
        </w:rPr>
        <w:tab/>
        <w:t xml:space="preserve">nenarušována síť lesních cest, meliorací a hrazení bystřin v lesích a jiná zařízení sloužící lesnímu hospodářství; v případě nezbytného omezení jejich funkcí musí být uvedena do původního stavu, a není-li to možné, zajištěno odpovídající náhradní řešení, </w:t>
      </w:r>
    </w:p>
    <w:p w14:paraId="086E05C8" w14:textId="77777777" w:rsidR="00FC5A71" w:rsidRPr="00FC5A71" w:rsidRDefault="00FC5A71" w:rsidP="00FC5A71">
      <w:pPr>
        <w:tabs>
          <w:tab w:val="left" w:pos="284"/>
        </w:tabs>
        <w:ind w:left="284" w:hanging="284"/>
        <w:jc w:val="both"/>
        <w:rPr>
          <w:rFonts w:asciiTheme="minorHAnsi" w:hAnsiTheme="minorHAnsi" w:cstheme="minorHAnsi"/>
          <w:sz w:val="24"/>
          <w:szCs w:val="24"/>
        </w:rPr>
      </w:pPr>
      <w:r w:rsidRPr="00FC5A71">
        <w:rPr>
          <w:rFonts w:asciiTheme="minorHAnsi" w:hAnsiTheme="minorHAnsi" w:cstheme="minorHAnsi"/>
          <w:sz w:val="24"/>
          <w:szCs w:val="24"/>
        </w:rPr>
        <w:t>d)</w:t>
      </w:r>
      <w:r w:rsidRPr="00FC5A71">
        <w:rPr>
          <w:rFonts w:asciiTheme="minorHAnsi" w:hAnsiTheme="minorHAnsi" w:cstheme="minorHAnsi"/>
          <w:sz w:val="24"/>
          <w:szCs w:val="24"/>
        </w:rPr>
        <w:tab/>
        <w:t xml:space="preserve">zřizovány pozemní komunikace a průseky v lese tak, aby jejich zřízením nedošlo ke zvýšenému ohrožení lesa, zejména větrem a vodní erozí. </w:t>
      </w:r>
    </w:p>
    <w:p w14:paraId="7FE0866C" w14:textId="77777777" w:rsidR="00FC5A71" w:rsidRPr="00FC5A71" w:rsidRDefault="00FC5A71" w:rsidP="00FC5A71">
      <w:pPr>
        <w:rPr>
          <w:rFonts w:asciiTheme="minorHAnsi" w:hAnsiTheme="minorHAnsi" w:cstheme="minorHAnsi"/>
          <w:sz w:val="24"/>
          <w:szCs w:val="24"/>
        </w:rPr>
      </w:pPr>
    </w:p>
    <w:p w14:paraId="6391D0A4" w14:textId="77777777" w:rsidR="00FC5A71" w:rsidRPr="00FC5A71" w:rsidRDefault="00FC5A71" w:rsidP="00FC5A71">
      <w:pPr>
        <w:ind w:firstLine="284"/>
        <w:jc w:val="both"/>
        <w:rPr>
          <w:rFonts w:asciiTheme="minorHAnsi" w:hAnsiTheme="minorHAnsi" w:cstheme="minorHAnsi"/>
          <w:color w:val="FF0000"/>
          <w:sz w:val="24"/>
          <w:szCs w:val="24"/>
        </w:rPr>
      </w:pPr>
      <w:r w:rsidRPr="00FC5A71">
        <w:rPr>
          <w:rFonts w:asciiTheme="minorHAnsi" w:hAnsiTheme="minorHAnsi" w:cstheme="minorHAnsi"/>
          <w:color w:val="FF0000"/>
          <w:sz w:val="24"/>
          <w:szCs w:val="24"/>
        </w:rPr>
        <w:t xml:space="preserve">(3) Zákaz využití pozemků určených k plnění funkcí lesa k jiným účelům uvedený v odstavci 1 a dále odstavec 2 se nepoužijí pro záměr, který je nepřemístitelný pro geologické poměry v území, geologickou stavbu a úložní poměry nebo pro záměr, který je svým charakterem na nepřemístitelný záměr vázán. </w:t>
      </w:r>
    </w:p>
    <w:p w14:paraId="6BFE117F" w14:textId="77777777" w:rsidR="00FC5A71" w:rsidRPr="00FC5A71" w:rsidRDefault="00FC5A71" w:rsidP="00FC5A71">
      <w:pPr>
        <w:jc w:val="both"/>
        <w:rPr>
          <w:rFonts w:asciiTheme="minorHAnsi" w:hAnsiTheme="minorHAnsi" w:cstheme="minorHAnsi"/>
          <w:color w:val="FF0000"/>
          <w:sz w:val="24"/>
          <w:szCs w:val="24"/>
        </w:rPr>
      </w:pPr>
    </w:p>
    <w:p w14:paraId="0CF220E3" w14:textId="77777777" w:rsidR="00FC5A71" w:rsidRPr="00BA5DB5" w:rsidRDefault="00FC5A71" w:rsidP="00FC5A71">
      <w:pPr>
        <w:jc w:val="both"/>
        <w:rPr>
          <w:rFonts w:asciiTheme="minorHAnsi" w:hAnsiTheme="minorHAnsi" w:cstheme="minorHAnsi"/>
          <w:b/>
          <w:bCs/>
          <w:sz w:val="24"/>
          <w:szCs w:val="24"/>
          <w:u w:val="single"/>
        </w:rPr>
      </w:pPr>
      <w:r w:rsidRPr="00BA5DB5">
        <w:rPr>
          <w:rFonts w:asciiTheme="minorHAnsi" w:hAnsiTheme="minorHAnsi" w:cstheme="minorHAnsi"/>
          <w:b/>
          <w:bCs/>
          <w:sz w:val="24"/>
          <w:szCs w:val="24"/>
          <w:u w:val="single"/>
        </w:rPr>
        <w:t>Tato připomínka je zásadní</w:t>
      </w:r>
      <w:r w:rsidRPr="00BA5DB5">
        <w:rPr>
          <w:rFonts w:asciiTheme="minorHAnsi" w:hAnsiTheme="minorHAnsi" w:cstheme="minorHAnsi"/>
          <w:b/>
          <w:bCs/>
          <w:sz w:val="24"/>
          <w:szCs w:val="24"/>
          <w:u w:val="single"/>
        </w:rPr>
        <w:tab/>
      </w:r>
      <w:r w:rsidRPr="00BA5DB5">
        <w:rPr>
          <w:rFonts w:asciiTheme="minorHAnsi" w:hAnsiTheme="minorHAnsi" w:cstheme="minorHAnsi"/>
          <w:b/>
          <w:bCs/>
          <w:sz w:val="24"/>
          <w:szCs w:val="24"/>
          <w:u w:val="single"/>
        </w:rPr>
        <w:tab/>
      </w:r>
      <w:r w:rsidRPr="00BA5DB5">
        <w:rPr>
          <w:rFonts w:asciiTheme="minorHAnsi" w:hAnsiTheme="minorHAnsi" w:cstheme="minorHAnsi"/>
          <w:b/>
          <w:bCs/>
          <w:sz w:val="24"/>
          <w:szCs w:val="24"/>
          <w:u w:val="single"/>
        </w:rPr>
        <w:tab/>
      </w:r>
      <w:r w:rsidRPr="00BA5DB5">
        <w:rPr>
          <w:rFonts w:asciiTheme="minorHAnsi" w:hAnsiTheme="minorHAnsi" w:cstheme="minorHAnsi"/>
          <w:b/>
          <w:bCs/>
          <w:sz w:val="24"/>
          <w:szCs w:val="24"/>
          <w:u w:val="single"/>
        </w:rPr>
        <w:tab/>
      </w:r>
      <w:r w:rsidRPr="00BA5DB5">
        <w:rPr>
          <w:rFonts w:asciiTheme="minorHAnsi" w:hAnsiTheme="minorHAnsi" w:cstheme="minorHAnsi"/>
          <w:b/>
          <w:bCs/>
          <w:sz w:val="24"/>
          <w:szCs w:val="24"/>
          <w:u w:val="single"/>
        </w:rPr>
        <w:tab/>
      </w:r>
      <w:r w:rsidRPr="00BA5DB5">
        <w:rPr>
          <w:rFonts w:asciiTheme="minorHAnsi" w:hAnsiTheme="minorHAnsi" w:cstheme="minorHAnsi"/>
          <w:b/>
          <w:bCs/>
          <w:sz w:val="24"/>
          <w:szCs w:val="24"/>
          <w:u w:val="single"/>
        </w:rPr>
        <w:tab/>
      </w:r>
      <w:r w:rsidRPr="00BA5DB5">
        <w:rPr>
          <w:rFonts w:asciiTheme="minorHAnsi" w:hAnsiTheme="minorHAnsi" w:cstheme="minorHAnsi"/>
          <w:b/>
          <w:bCs/>
          <w:sz w:val="24"/>
          <w:szCs w:val="24"/>
          <w:u w:val="single"/>
        </w:rPr>
        <w:tab/>
      </w:r>
      <w:r w:rsidRPr="00BA5DB5">
        <w:rPr>
          <w:rFonts w:asciiTheme="minorHAnsi" w:hAnsiTheme="minorHAnsi" w:cstheme="minorHAnsi"/>
          <w:b/>
          <w:bCs/>
          <w:sz w:val="24"/>
          <w:szCs w:val="24"/>
          <w:u w:val="single"/>
        </w:rPr>
        <w:tab/>
      </w:r>
      <w:r w:rsidRPr="00BA5DB5">
        <w:rPr>
          <w:rFonts w:asciiTheme="minorHAnsi" w:hAnsiTheme="minorHAnsi" w:cstheme="minorHAnsi"/>
          <w:b/>
          <w:bCs/>
          <w:sz w:val="24"/>
          <w:szCs w:val="24"/>
          <w:u w:val="single"/>
        </w:rPr>
        <w:tab/>
      </w:r>
    </w:p>
    <w:p w14:paraId="3FE45FBC" w14:textId="77777777" w:rsidR="00FC5A71" w:rsidRPr="00FC5A71" w:rsidRDefault="00FC5A71" w:rsidP="00FC5A71">
      <w:pPr>
        <w:jc w:val="both"/>
        <w:rPr>
          <w:rFonts w:asciiTheme="minorHAnsi" w:hAnsiTheme="minorHAnsi" w:cstheme="minorHAnsi"/>
          <w:color w:val="FF0000"/>
          <w:sz w:val="24"/>
          <w:szCs w:val="24"/>
        </w:rPr>
      </w:pPr>
    </w:p>
    <w:p w14:paraId="37397CC6" w14:textId="77777777" w:rsidR="00FC5A71" w:rsidRPr="00FC5A71" w:rsidRDefault="00FC5A71" w:rsidP="00FC5A71">
      <w:pPr>
        <w:jc w:val="both"/>
        <w:rPr>
          <w:rFonts w:asciiTheme="minorHAnsi" w:hAnsiTheme="minorHAnsi" w:cstheme="minorHAnsi"/>
          <w:sz w:val="24"/>
          <w:szCs w:val="24"/>
          <w:u w:val="single"/>
        </w:rPr>
      </w:pPr>
      <w:r w:rsidRPr="00FC5A71">
        <w:rPr>
          <w:rFonts w:asciiTheme="minorHAnsi" w:hAnsiTheme="minorHAnsi" w:cstheme="minorHAnsi"/>
          <w:sz w:val="24"/>
          <w:szCs w:val="24"/>
          <w:u w:val="single"/>
        </w:rPr>
        <w:t>ODŮVODNĚNÍ:</w:t>
      </w:r>
    </w:p>
    <w:p w14:paraId="33748ABA" w14:textId="77777777"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sz w:val="24"/>
          <w:szCs w:val="24"/>
        </w:rPr>
        <w:t>Ložiska nerostů jsou jedinečná a nepřemístitelná, pro jejich vyhledání, průzkum či těžbu jsou v mnoha případech nezbytné i pozemky plnící funkci lesa. Nerostné suroviny jsou základním předpokladem pro zajištění energetické bezpečnosti a surovinové soběstačnosti, déle jsou nezbytným východiskem pro transformaci ekonomiky na ekonomiku nízkouhlíkovou, plnění mezinárodních a národních závazků na úseku ochrany klimatu. S energetickou bezpečností a ochranou klimatu jsou úzce spjaty také zvláštní zásahy do zemské kůry (skladování zemního plynu a ukládání oxidu uhličitého do horninových struktur), které plní nenahraditelnou funkci.  V případě vázanosti záměru na geologické poměry v území (existence ložiska, případně existence vhodné geologické struktury) nelze uvažovat o umístění záměrů na pozemky mimo pozemky lesní. Z tohoto důvodu je navrhováno doplnění odstavce 3 § 15.</w:t>
      </w:r>
    </w:p>
    <w:p w14:paraId="18FAD066" w14:textId="77777777" w:rsidR="00FC5A71" w:rsidRPr="00FC5A71" w:rsidRDefault="00FC5A71" w:rsidP="00FC5A71">
      <w:pPr>
        <w:jc w:val="both"/>
        <w:rPr>
          <w:rFonts w:asciiTheme="minorHAnsi" w:hAnsiTheme="minorHAnsi" w:cstheme="minorHAnsi"/>
          <w:sz w:val="24"/>
          <w:szCs w:val="24"/>
        </w:rPr>
      </w:pPr>
    </w:p>
    <w:p w14:paraId="69198FD3" w14:textId="77777777" w:rsidR="00FC5A71" w:rsidRPr="00FC5A71" w:rsidRDefault="00FC5A71" w:rsidP="00FC5A71">
      <w:pPr>
        <w:numPr>
          <w:ilvl w:val="0"/>
          <w:numId w:val="18"/>
        </w:numPr>
        <w:spacing w:after="160"/>
        <w:contextualSpacing/>
        <w:jc w:val="both"/>
        <w:rPr>
          <w:rFonts w:asciiTheme="minorHAnsi" w:hAnsiTheme="minorHAnsi" w:cstheme="minorHAnsi"/>
          <w:sz w:val="24"/>
          <w:szCs w:val="24"/>
        </w:rPr>
      </w:pPr>
      <w:r w:rsidRPr="00FC5A71">
        <w:rPr>
          <w:rFonts w:asciiTheme="minorHAnsi" w:hAnsiTheme="minorHAnsi" w:cstheme="minorHAnsi"/>
          <w:sz w:val="24"/>
          <w:szCs w:val="24"/>
        </w:rPr>
        <w:t>K § 17 odst. 1 (ve vazbě na § 13 odst. 1 a § 17 odst. 9)</w:t>
      </w:r>
    </w:p>
    <w:p w14:paraId="14AF8964" w14:textId="77777777"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sz w:val="24"/>
          <w:szCs w:val="24"/>
        </w:rPr>
        <w:t>Dikce věty druhé navrženého ustanovení § 17 odst. 1 uvádí, že „Výši poplatku stanoví podle vyhlášky vydané k provedení tohoto zákona orgán státní správy lesů v rozhodnutí podle § 13 odst. 1.“.</w:t>
      </w:r>
    </w:p>
    <w:p w14:paraId="2D367ED9" w14:textId="77777777"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sz w:val="24"/>
          <w:szCs w:val="24"/>
        </w:rPr>
        <w:t xml:space="preserve">S návrhem nesouhlasíme a žádáme v textu § 17 odst. 1 zachovat dosavadní právní </w:t>
      </w:r>
      <w:r w:rsidRPr="00FC5A71">
        <w:rPr>
          <w:rFonts w:asciiTheme="minorHAnsi" w:hAnsiTheme="minorHAnsi" w:cstheme="minorHAnsi"/>
          <w:sz w:val="24"/>
          <w:szCs w:val="24"/>
        </w:rPr>
        <w:br/>
        <w:t>a legislativně technickou konstrukci stanovení poplatku zákonem.</w:t>
      </w:r>
    </w:p>
    <w:p w14:paraId="1EAD032E" w14:textId="77777777" w:rsidR="00FC5A71" w:rsidRPr="00FC5A71" w:rsidRDefault="00FC5A71" w:rsidP="00FC5A71">
      <w:pPr>
        <w:ind w:left="720"/>
        <w:contextualSpacing/>
        <w:jc w:val="both"/>
        <w:rPr>
          <w:rFonts w:asciiTheme="minorHAnsi" w:hAnsiTheme="minorHAnsi" w:cstheme="minorHAnsi"/>
          <w:b/>
          <w:bCs/>
          <w:sz w:val="24"/>
          <w:szCs w:val="24"/>
          <w:u w:val="single"/>
        </w:rPr>
      </w:pPr>
    </w:p>
    <w:p w14:paraId="6E5FC5F6" w14:textId="77777777" w:rsidR="00FC5A71" w:rsidRPr="00FC5A71" w:rsidRDefault="00FC5A71" w:rsidP="00FC5A71">
      <w:pPr>
        <w:contextualSpacing/>
        <w:jc w:val="both"/>
        <w:rPr>
          <w:rFonts w:asciiTheme="minorHAnsi" w:hAnsiTheme="minorHAnsi" w:cstheme="minorHAnsi"/>
          <w:b/>
          <w:bCs/>
          <w:sz w:val="24"/>
          <w:szCs w:val="24"/>
          <w:u w:val="single"/>
        </w:rPr>
      </w:pPr>
      <w:r w:rsidRPr="00FC5A71">
        <w:rPr>
          <w:rFonts w:asciiTheme="minorHAnsi" w:hAnsiTheme="minorHAnsi" w:cstheme="minorHAnsi"/>
          <w:sz w:val="24"/>
          <w:szCs w:val="24"/>
          <w:u w:val="single"/>
        </w:rPr>
        <w:t>Tato připomínka je</w:t>
      </w:r>
      <w:r w:rsidRPr="00FC5A71">
        <w:rPr>
          <w:rFonts w:asciiTheme="minorHAnsi" w:hAnsiTheme="minorHAnsi" w:cstheme="minorHAnsi"/>
          <w:b/>
          <w:bCs/>
          <w:sz w:val="24"/>
          <w:szCs w:val="24"/>
          <w:u w:val="single"/>
        </w:rPr>
        <w:t xml:space="preserve"> zásadní.</w:t>
      </w:r>
      <w:r w:rsidRPr="00FC5A71">
        <w:rPr>
          <w:rFonts w:asciiTheme="minorHAnsi" w:hAnsiTheme="minorHAnsi" w:cstheme="minorHAnsi"/>
          <w:b/>
          <w:bCs/>
          <w:sz w:val="24"/>
          <w:szCs w:val="24"/>
          <w:u w:val="single"/>
        </w:rPr>
        <w:tab/>
      </w:r>
      <w:r w:rsidRPr="00FC5A71">
        <w:rPr>
          <w:rFonts w:asciiTheme="minorHAnsi" w:hAnsiTheme="minorHAnsi" w:cstheme="minorHAnsi"/>
          <w:b/>
          <w:bCs/>
          <w:sz w:val="24"/>
          <w:szCs w:val="24"/>
          <w:u w:val="single"/>
        </w:rPr>
        <w:tab/>
      </w:r>
      <w:r w:rsidRPr="00FC5A71">
        <w:rPr>
          <w:rFonts w:asciiTheme="minorHAnsi" w:hAnsiTheme="minorHAnsi" w:cstheme="minorHAnsi"/>
          <w:b/>
          <w:bCs/>
          <w:sz w:val="24"/>
          <w:szCs w:val="24"/>
          <w:u w:val="single"/>
        </w:rPr>
        <w:tab/>
      </w:r>
      <w:r w:rsidRPr="00FC5A71">
        <w:rPr>
          <w:rFonts w:asciiTheme="minorHAnsi" w:hAnsiTheme="minorHAnsi" w:cstheme="minorHAnsi"/>
          <w:b/>
          <w:bCs/>
          <w:sz w:val="24"/>
          <w:szCs w:val="24"/>
          <w:u w:val="single"/>
        </w:rPr>
        <w:tab/>
      </w:r>
      <w:r w:rsidRPr="00FC5A71">
        <w:rPr>
          <w:rFonts w:asciiTheme="minorHAnsi" w:hAnsiTheme="minorHAnsi" w:cstheme="minorHAnsi"/>
          <w:b/>
          <w:bCs/>
          <w:sz w:val="24"/>
          <w:szCs w:val="24"/>
          <w:u w:val="single"/>
        </w:rPr>
        <w:tab/>
      </w:r>
      <w:r w:rsidRPr="00FC5A71">
        <w:rPr>
          <w:rFonts w:asciiTheme="minorHAnsi" w:hAnsiTheme="minorHAnsi" w:cstheme="minorHAnsi"/>
          <w:b/>
          <w:bCs/>
          <w:sz w:val="24"/>
          <w:szCs w:val="24"/>
          <w:u w:val="single"/>
        </w:rPr>
        <w:tab/>
      </w:r>
      <w:r w:rsidRPr="00FC5A71">
        <w:rPr>
          <w:rFonts w:asciiTheme="minorHAnsi" w:hAnsiTheme="minorHAnsi" w:cstheme="minorHAnsi"/>
          <w:b/>
          <w:bCs/>
          <w:sz w:val="24"/>
          <w:szCs w:val="24"/>
          <w:u w:val="single"/>
        </w:rPr>
        <w:tab/>
      </w:r>
      <w:r w:rsidRPr="00FC5A71">
        <w:rPr>
          <w:rFonts w:asciiTheme="minorHAnsi" w:hAnsiTheme="minorHAnsi" w:cstheme="minorHAnsi"/>
          <w:b/>
          <w:bCs/>
          <w:sz w:val="24"/>
          <w:szCs w:val="24"/>
          <w:u w:val="single"/>
        </w:rPr>
        <w:tab/>
      </w:r>
      <w:r w:rsidRPr="00FC5A71">
        <w:rPr>
          <w:rFonts w:asciiTheme="minorHAnsi" w:hAnsiTheme="minorHAnsi" w:cstheme="minorHAnsi"/>
          <w:b/>
          <w:bCs/>
          <w:sz w:val="24"/>
          <w:szCs w:val="24"/>
          <w:u w:val="single"/>
        </w:rPr>
        <w:tab/>
      </w:r>
    </w:p>
    <w:p w14:paraId="3BB94879" w14:textId="77777777" w:rsidR="00FC5A71" w:rsidRPr="00FC5A71" w:rsidRDefault="00FC5A71" w:rsidP="00FC5A71">
      <w:pPr>
        <w:jc w:val="both"/>
        <w:rPr>
          <w:rFonts w:asciiTheme="minorHAnsi" w:hAnsiTheme="minorHAnsi" w:cstheme="minorHAnsi"/>
          <w:sz w:val="24"/>
          <w:szCs w:val="24"/>
          <w:u w:val="single"/>
        </w:rPr>
      </w:pPr>
      <w:r w:rsidRPr="00FC5A71">
        <w:rPr>
          <w:rFonts w:asciiTheme="minorHAnsi" w:hAnsiTheme="minorHAnsi" w:cstheme="minorHAnsi"/>
          <w:sz w:val="24"/>
          <w:szCs w:val="24"/>
          <w:u w:val="single"/>
        </w:rPr>
        <w:lastRenderedPageBreak/>
        <w:t>ODŮVODNĚNÍ:</w:t>
      </w:r>
    </w:p>
    <w:p w14:paraId="4E1E24FF" w14:textId="77777777"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sz w:val="24"/>
          <w:szCs w:val="24"/>
        </w:rPr>
        <w:t xml:space="preserve">Navržený postup považujeme za rozpor s Listinou základních práv a svobod (dále jen „LZPS“) a s pravidly pro tvorbu právních předpisů. </w:t>
      </w:r>
    </w:p>
    <w:p w14:paraId="757E18B6" w14:textId="77777777"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sz w:val="24"/>
          <w:szCs w:val="24"/>
        </w:rPr>
        <w:t xml:space="preserve">LZPS v článku 11 odst. 5 kategoricky stanoví, že daně a poplatky je možno uložit pouze na základě zákona. Z tohoto důvodu je nezbytné zachovat legislativně technickou konstrukci stanovení konkrétní výše poplatku algoritmem a výší uvedenou v příloze zákona, která je tak imanentní součástí zákona. </w:t>
      </w:r>
    </w:p>
    <w:p w14:paraId="0186E24D" w14:textId="77777777"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sz w:val="24"/>
          <w:szCs w:val="24"/>
        </w:rPr>
        <w:t xml:space="preserve">Proti požadovanému použití vyhlášky, kromě výše naznačené nepřípustnosti, hovoří i to, že v případě vyhlášky zákon musí stanovit kromě zmocnění k jejímu vydání i rozsah tohoto zmocnění. Absenci zmocnění pro případ uvedený v § 17 odst. 1 nenapraví ani dikce návrhu § 17 odst. 9, která zmocňuje ministerstvo k vydání vyhlášky, kterou se stanoví způsob stanovení výše poplatku. To je legitimní zmocnění, které ale nenahrazuje určení výše poplatku zákonem, jak tomu bylo dosud.  </w:t>
      </w:r>
    </w:p>
    <w:p w14:paraId="2EA451E8" w14:textId="77777777"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sz w:val="24"/>
          <w:szCs w:val="24"/>
        </w:rPr>
        <w:t>Text § 13 odst. 1 navíc pro poskytnutí výjimky kromě vlastníka pozemku nepředpokládá jiného žadatele/návrhový subjekt/ v řízení o poskytnutí výjimky.</w:t>
      </w:r>
    </w:p>
    <w:p w14:paraId="70E6F205" w14:textId="77777777" w:rsidR="00FC5A71" w:rsidRPr="00FC5A71" w:rsidRDefault="00FC5A71" w:rsidP="00FC5A71">
      <w:pPr>
        <w:rPr>
          <w:rFonts w:asciiTheme="minorHAnsi" w:hAnsiTheme="minorHAnsi" w:cstheme="minorHAnsi"/>
          <w:b/>
          <w:bCs/>
          <w:sz w:val="24"/>
          <w:szCs w:val="24"/>
        </w:rPr>
      </w:pPr>
    </w:p>
    <w:p w14:paraId="66DF8CC2" w14:textId="77777777" w:rsidR="00FC5A71" w:rsidRPr="00FC5A71" w:rsidRDefault="00FC5A71" w:rsidP="00FC5A71">
      <w:pPr>
        <w:rPr>
          <w:rFonts w:asciiTheme="minorHAnsi" w:eastAsia="Calibri" w:hAnsiTheme="minorHAnsi" w:cstheme="minorHAnsi"/>
          <w:sz w:val="24"/>
          <w:szCs w:val="24"/>
        </w:rPr>
      </w:pPr>
      <w:bookmarkStart w:id="0" w:name="_Hlk160708483"/>
      <w:r w:rsidRPr="00FC5A71">
        <w:rPr>
          <w:rFonts w:asciiTheme="minorHAnsi" w:eastAsia="Calibri" w:hAnsiTheme="minorHAnsi" w:cstheme="minorHAnsi"/>
          <w:b/>
          <w:sz w:val="24"/>
          <w:szCs w:val="24"/>
          <w:u w:val="single"/>
        </w:rPr>
        <w:t>OBECNĚ:</w:t>
      </w:r>
      <w:r w:rsidRPr="00FC5A71">
        <w:rPr>
          <w:rFonts w:asciiTheme="minorHAnsi" w:eastAsia="Calibri" w:hAnsiTheme="minorHAnsi" w:cstheme="minorHAnsi"/>
          <w:sz w:val="24"/>
          <w:szCs w:val="24"/>
        </w:rPr>
        <w:t xml:space="preserve"> </w:t>
      </w:r>
    </w:p>
    <w:bookmarkEnd w:id="0"/>
    <w:p w14:paraId="2927D61B" w14:textId="77777777" w:rsidR="00FC5A71" w:rsidRPr="00FC5A71" w:rsidRDefault="00FC5A71" w:rsidP="00FC5A71">
      <w:pPr>
        <w:spacing w:before="120"/>
        <w:rPr>
          <w:rFonts w:asciiTheme="minorHAnsi" w:eastAsia="Calibri" w:hAnsiTheme="minorHAnsi" w:cstheme="minorHAnsi"/>
          <w:sz w:val="24"/>
          <w:szCs w:val="24"/>
        </w:rPr>
      </w:pPr>
      <w:r w:rsidRPr="00FC5A71">
        <w:rPr>
          <w:rFonts w:asciiTheme="minorHAnsi" w:eastAsia="Calibri" w:hAnsiTheme="minorHAnsi" w:cstheme="minorHAnsi"/>
          <w:sz w:val="24"/>
          <w:szCs w:val="24"/>
        </w:rPr>
        <w:t>K § 31 Obnova a výchova lesních porostů</w:t>
      </w:r>
    </w:p>
    <w:p w14:paraId="784D854C" w14:textId="77777777" w:rsidR="00FC5A71" w:rsidRPr="00FC5A71" w:rsidRDefault="00FC5A71" w:rsidP="00FC5A71">
      <w:pPr>
        <w:spacing w:before="120"/>
        <w:rPr>
          <w:rFonts w:asciiTheme="minorHAnsi" w:eastAsia="Calibri" w:hAnsiTheme="minorHAnsi" w:cstheme="minorHAnsi"/>
          <w:sz w:val="24"/>
          <w:szCs w:val="24"/>
        </w:rPr>
      </w:pPr>
    </w:p>
    <w:p w14:paraId="50FFBD5A" w14:textId="77777777" w:rsidR="00FC5A71" w:rsidRPr="00FC5A71" w:rsidRDefault="00FC5A71" w:rsidP="00FC5A71">
      <w:pPr>
        <w:spacing w:after="200"/>
        <w:jc w:val="both"/>
        <w:rPr>
          <w:rFonts w:asciiTheme="minorHAnsi" w:eastAsia="Calibri" w:hAnsiTheme="minorHAnsi" w:cstheme="minorHAnsi"/>
          <w:sz w:val="24"/>
          <w:szCs w:val="24"/>
        </w:rPr>
      </w:pPr>
      <w:r w:rsidRPr="00FC5A71">
        <w:rPr>
          <w:rFonts w:asciiTheme="minorHAnsi" w:eastAsia="Calibri" w:hAnsiTheme="minorHAnsi" w:cstheme="minorHAnsi"/>
          <w:sz w:val="24"/>
          <w:szCs w:val="24"/>
        </w:rPr>
        <w:t xml:space="preserve">Považujeme za důležité zaměřit úsilí na praktické využití moderních lesnických postupů s cílem splnění často jen proklamovaných státních cílů v oblasti lesnictví a ochrany přírody. Délka lhůty pro zalesnění je však druhotný problém. </w:t>
      </w:r>
    </w:p>
    <w:p w14:paraId="7E101290" w14:textId="77777777" w:rsidR="00FC5A71" w:rsidRPr="00FC5A71" w:rsidRDefault="00FC5A71" w:rsidP="00FC5A71">
      <w:pPr>
        <w:spacing w:after="200"/>
        <w:jc w:val="both"/>
        <w:rPr>
          <w:rFonts w:asciiTheme="minorHAnsi" w:eastAsia="Calibri" w:hAnsiTheme="minorHAnsi" w:cstheme="minorHAnsi"/>
          <w:b/>
          <w:bCs/>
          <w:sz w:val="24"/>
          <w:szCs w:val="24"/>
        </w:rPr>
      </w:pPr>
      <w:r w:rsidRPr="00FC5A71">
        <w:rPr>
          <w:rFonts w:asciiTheme="minorHAnsi" w:eastAsia="Calibri" w:hAnsiTheme="minorHAnsi" w:cstheme="minorHAnsi"/>
          <w:b/>
          <w:bCs/>
          <w:sz w:val="24"/>
          <w:szCs w:val="24"/>
        </w:rPr>
        <w:t xml:space="preserve">Prodloužení lhůt pro zalesnění lze akceptovat či dokonce uvítat, pokud bude získaný čas využit k uplatnění moderních lesních postupů vedoucích zejména na plošně rozsáhlých pasekách k druhovému, prostorovému a v budoucnu i věkovému rozrůznění lesních porostů. Cílem by mělo vždy být založení lesů, plnících plnohodnotně produkční i mimoprodukční konce. </w:t>
      </w:r>
    </w:p>
    <w:p w14:paraId="49A51B98" w14:textId="77777777" w:rsidR="00FC5A71" w:rsidRPr="00FC5A71" w:rsidRDefault="00FC5A71" w:rsidP="00FC5A71">
      <w:pPr>
        <w:spacing w:after="200"/>
        <w:jc w:val="both"/>
        <w:rPr>
          <w:rFonts w:asciiTheme="minorHAnsi" w:eastAsia="Calibri" w:hAnsiTheme="minorHAnsi" w:cstheme="minorHAnsi"/>
          <w:sz w:val="24"/>
          <w:szCs w:val="24"/>
        </w:rPr>
      </w:pPr>
      <w:r w:rsidRPr="00FC5A71">
        <w:rPr>
          <w:rFonts w:asciiTheme="minorHAnsi" w:eastAsia="Calibri" w:hAnsiTheme="minorHAnsi" w:cstheme="minorHAnsi"/>
          <w:sz w:val="24"/>
          <w:szCs w:val="24"/>
        </w:rPr>
        <w:t>V praxi se prakticky výhradně setkáváme s tím, že i při zalesňování rozsáhlých pasek revírníci zakládají stejnověkou monokulturu a je jedno, zda z jednoho druhu jehličnanu či z dubů či buků.</w:t>
      </w:r>
    </w:p>
    <w:p w14:paraId="5E2064AB" w14:textId="77777777" w:rsidR="00FC5A71" w:rsidRPr="00FC5A71" w:rsidRDefault="00FC5A71" w:rsidP="00FC5A71">
      <w:pPr>
        <w:spacing w:after="200"/>
        <w:jc w:val="both"/>
        <w:rPr>
          <w:rFonts w:asciiTheme="minorHAnsi" w:eastAsia="Calibri" w:hAnsiTheme="minorHAnsi" w:cstheme="minorHAnsi"/>
          <w:sz w:val="24"/>
          <w:szCs w:val="24"/>
        </w:rPr>
      </w:pPr>
      <w:r w:rsidRPr="00FC5A71">
        <w:rPr>
          <w:rFonts w:asciiTheme="minorHAnsi" w:eastAsia="Calibri" w:hAnsiTheme="minorHAnsi" w:cstheme="minorHAnsi"/>
          <w:sz w:val="24"/>
          <w:szCs w:val="24"/>
        </w:rPr>
        <w:t xml:space="preserve"> Z hlediska ochrany přírody jsou lesní paseky klíčové pro přežívání druhů organismů vázaných na otevřená stanoviště. Při téměř úplné absenci světlých lesů jsou paseky a průseky elektrovodů jedinými místy, kde zbývající část populací těchto často velmi ohrožených druhů přežívá. Prodloužení lhůt pro zalesňování proto může dílčím způsobem přispět k udržení metapopulačních struktur řady druhů hub, rostlin a živočichů. </w:t>
      </w:r>
    </w:p>
    <w:p w14:paraId="1BC2D4C8" w14:textId="77777777" w:rsidR="00FC5A71" w:rsidRPr="00FC5A71" w:rsidRDefault="00FC5A71" w:rsidP="00FC5A71">
      <w:pPr>
        <w:spacing w:after="200"/>
        <w:jc w:val="both"/>
        <w:rPr>
          <w:rFonts w:asciiTheme="minorHAnsi" w:eastAsia="Calibri" w:hAnsiTheme="minorHAnsi" w:cstheme="minorHAnsi"/>
          <w:sz w:val="24"/>
          <w:szCs w:val="24"/>
        </w:rPr>
      </w:pPr>
      <w:r w:rsidRPr="00FC5A71">
        <w:rPr>
          <w:rFonts w:asciiTheme="minorHAnsi" w:eastAsia="Calibri" w:hAnsiTheme="minorHAnsi" w:cstheme="minorHAnsi"/>
          <w:sz w:val="24"/>
          <w:szCs w:val="24"/>
        </w:rPr>
        <w:t xml:space="preserve">Upozorňujeme, že i z důvodu dodržení relativně krátkých zákonných lhůt došlo k výrazné intenzifikaci průmyslových technik zalesňování. Masový nástup půdních fréz, používaných při plošné přípravě půdy pro zalesnění, vede k naprosté devastaci populací téměř všech druhů organismů vázaných na lesní porosty. Konkrétní popis negativních vlivů této praxe je možné doložit samostatně. </w:t>
      </w:r>
    </w:p>
    <w:p w14:paraId="1C69BC46" w14:textId="77777777" w:rsidR="00FC5A71" w:rsidRPr="005B3860" w:rsidRDefault="00FC5A71" w:rsidP="00FC5A71">
      <w:pPr>
        <w:pBdr>
          <w:bottom w:val="single" w:sz="4" w:space="1" w:color="auto"/>
        </w:pBdr>
        <w:spacing w:after="200"/>
        <w:rPr>
          <w:rFonts w:asciiTheme="minorHAnsi" w:eastAsia="Calibri" w:hAnsiTheme="minorHAnsi" w:cstheme="minorHAnsi"/>
          <w:b/>
          <w:bCs/>
          <w:sz w:val="24"/>
          <w:szCs w:val="24"/>
        </w:rPr>
      </w:pPr>
      <w:r w:rsidRPr="005B3860">
        <w:rPr>
          <w:rFonts w:asciiTheme="minorHAnsi" w:eastAsia="Calibri" w:hAnsiTheme="minorHAnsi" w:cstheme="minorHAnsi"/>
          <w:b/>
          <w:bCs/>
          <w:sz w:val="24"/>
          <w:szCs w:val="24"/>
        </w:rPr>
        <w:t xml:space="preserve">Tato připomínka je zásadní </w:t>
      </w:r>
    </w:p>
    <w:p w14:paraId="1F688513" w14:textId="77777777" w:rsidR="00FC5A71" w:rsidRPr="00FC5A71" w:rsidRDefault="00FC5A71" w:rsidP="00FC5A71">
      <w:pPr>
        <w:rPr>
          <w:rFonts w:asciiTheme="minorHAnsi" w:eastAsia="Calibri" w:hAnsiTheme="minorHAnsi" w:cstheme="minorHAnsi"/>
          <w:b/>
          <w:sz w:val="24"/>
          <w:szCs w:val="24"/>
          <w:u w:val="single"/>
        </w:rPr>
      </w:pPr>
    </w:p>
    <w:p w14:paraId="07C5F3DC" w14:textId="77777777" w:rsidR="00FC5A71" w:rsidRPr="00FC5A71" w:rsidRDefault="00FC5A71" w:rsidP="00FC5A71">
      <w:pPr>
        <w:rPr>
          <w:rFonts w:asciiTheme="minorHAnsi" w:eastAsia="Calibri" w:hAnsiTheme="minorHAnsi" w:cstheme="minorHAnsi"/>
          <w:sz w:val="24"/>
          <w:szCs w:val="24"/>
        </w:rPr>
      </w:pPr>
      <w:r w:rsidRPr="00FC5A71">
        <w:rPr>
          <w:rFonts w:asciiTheme="minorHAnsi" w:eastAsia="Calibri" w:hAnsiTheme="minorHAnsi" w:cstheme="minorHAnsi"/>
          <w:b/>
          <w:sz w:val="24"/>
          <w:szCs w:val="24"/>
          <w:u w:val="single"/>
        </w:rPr>
        <w:lastRenderedPageBreak/>
        <w:t>KONKRÉTNĚ</w:t>
      </w:r>
      <w:r w:rsidRPr="00FC5A71">
        <w:rPr>
          <w:rFonts w:asciiTheme="minorHAnsi" w:eastAsia="Calibri" w:hAnsiTheme="minorHAnsi" w:cstheme="minorHAnsi"/>
          <w:sz w:val="24"/>
          <w:szCs w:val="24"/>
        </w:rPr>
        <w:t xml:space="preserve"> </w:t>
      </w:r>
    </w:p>
    <w:p w14:paraId="5028FD1D" w14:textId="77777777" w:rsidR="00FC5A71" w:rsidRPr="00FC5A71" w:rsidRDefault="00FC5A71" w:rsidP="00FC5A71">
      <w:pPr>
        <w:rPr>
          <w:rFonts w:asciiTheme="minorHAnsi" w:eastAsia="Calibri" w:hAnsiTheme="minorHAnsi" w:cstheme="minorHAnsi"/>
          <w:b/>
          <w:sz w:val="24"/>
          <w:szCs w:val="24"/>
          <w:u w:val="single"/>
        </w:rPr>
      </w:pPr>
    </w:p>
    <w:p w14:paraId="4F83123B" w14:textId="77777777" w:rsidR="00FC5A71" w:rsidRPr="00FC5A71" w:rsidRDefault="00FC5A71" w:rsidP="00FC5A71">
      <w:pPr>
        <w:spacing w:before="120"/>
        <w:rPr>
          <w:rFonts w:asciiTheme="minorHAnsi" w:eastAsia="Calibri" w:hAnsiTheme="minorHAnsi" w:cstheme="minorHAnsi"/>
          <w:sz w:val="24"/>
          <w:szCs w:val="24"/>
        </w:rPr>
      </w:pPr>
      <w:r w:rsidRPr="00FC5A71">
        <w:rPr>
          <w:rFonts w:asciiTheme="minorHAnsi" w:eastAsia="Calibri" w:hAnsiTheme="minorHAnsi" w:cstheme="minorHAnsi"/>
          <w:sz w:val="24"/>
          <w:szCs w:val="24"/>
        </w:rPr>
        <w:t>K § 32 Ochrana lesa</w:t>
      </w:r>
    </w:p>
    <w:p w14:paraId="725F5352" w14:textId="77777777" w:rsidR="00FC5A71" w:rsidRPr="00FC5A71" w:rsidRDefault="00FC5A71" w:rsidP="00FC5A71">
      <w:pPr>
        <w:spacing w:before="120"/>
        <w:ind w:left="284"/>
        <w:contextualSpacing/>
        <w:rPr>
          <w:rFonts w:asciiTheme="minorHAnsi" w:eastAsia="Calibri" w:hAnsiTheme="minorHAnsi" w:cstheme="minorHAnsi"/>
          <w:sz w:val="24"/>
          <w:szCs w:val="24"/>
        </w:rPr>
      </w:pPr>
    </w:p>
    <w:p w14:paraId="4E0C7496" w14:textId="77777777" w:rsidR="00FC5A71" w:rsidRPr="00FC5A71" w:rsidRDefault="00FC5A71" w:rsidP="00FC5A71">
      <w:pPr>
        <w:spacing w:before="120"/>
        <w:contextualSpacing/>
        <w:rPr>
          <w:rFonts w:asciiTheme="minorHAnsi" w:eastAsia="Calibri" w:hAnsiTheme="minorHAnsi" w:cstheme="minorHAnsi"/>
          <w:sz w:val="24"/>
          <w:szCs w:val="24"/>
        </w:rPr>
      </w:pPr>
      <w:r w:rsidRPr="00FC5A71">
        <w:rPr>
          <w:rFonts w:asciiTheme="minorHAnsi" w:eastAsia="Calibri" w:hAnsiTheme="minorHAnsi" w:cstheme="minorHAnsi"/>
          <w:sz w:val="24"/>
          <w:szCs w:val="24"/>
        </w:rPr>
        <w:t xml:space="preserve">Navrhujeme vymezení „zookoutku“ v novele neupravovat. </w:t>
      </w:r>
    </w:p>
    <w:p w14:paraId="4EE18BD0" w14:textId="77777777" w:rsidR="00FC5A71" w:rsidRPr="00FC5A71" w:rsidRDefault="00FC5A71" w:rsidP="00FC5A71">
      <w:pPr>
        <w:spacing w:before="120"/>
        <w:contextualSpacing/>
        <w:rPr>
          <w:rFonts w:asciiTheme="minorHAnsi" w:eastAsia="Calibri" w:hAnsiTheme="minorHAnsi" w:cstheme="minorHAnsi"/>
          <w:sz w:val="24"/>
          <w:szCs w:val="24"/>
        </w:rPr>
      </w:pPr>
    </w:p>
    <w:p w14:paraId="3DBD84ED" w14:textId="77777777" w:rsidR="00FC5A71" w:rsidRPr="00FC5A71" w:rsidRDefault="00FC5A71" w:rsidP="00FC5A71">
      <w:pPr>
        <w:spacing w:before="120"/>
        <w:contextualSpacing/>
        <w:rPr>
          <w:rFonts w:asciiTheme="minorHAnsi" w:eastAsia="Calibri" w:hAnsiTheme="minorHAnsi" w:cstheme="minorHAnsi"/>
          <w:sz w:val="24"/>
          <w:szCs w:val="24"/>
          <w:u w:val="single"/>
        </w:rPr>
      </w:pPr>
      <w:r w:rsidRPr="00FC5A71">
        <w:rPr>
          <w:rFonts w:asciiTheme="minorHAnsi" w:eastAsia="Calibri" w:hAnsiTheme="minorHAnsi" w:cstheme="minorHAnsi"/>
          <w:sz w:val="24"/>
          <w:szCs w:val="24"/>
          <w:u w:val="single"/>
        </w:rPr>
        <w:t>ODŮVODNĚNÍ:</w:t>
      </w:r>
    </w:p>
    <w:p w14:paraId="2AA15430" w14:textId="77777777" w:rsidR="00FC5A71" w:rsidRPr="00FC5A71" w:rsidRDefault="00FC5A71" w:rsidP="00FC5A71">
      <w:pPr>
        <w:spacing w:before="120"/>
        <w:contextualSpacing/>
        <w:rPr>
          <w:rFonts w:asciiTheme="minorHAnsi" w:eastAsia="Calibri" w:hAnsiTheme="minorHAnsi" w:cstheme="minorHAnsi"/>
          <w:sz w:val="24"/>
          <w:szCs w:val="24"/>
        </w:rPr>
      </w:pPr>
    </w:p>
    <w:p w14:paraId="0A2771FC" w14:textId="77777777" w:rsidR="00FC5A71" w:rsidRPr="00FC5A71" w:rsidRDefault="00FC5A71" w:rsidP="00FC5A71">
      <w:pPr>
        <w:spacing w:after="200"/>
        <w:jc w:val="both"/>
        <w:rPr>
          <w:rFonts w:asciiTheme="minorHAnsi" w:eastAsia="Calibri" w:hAnsiTheme="minorHAnsi" w:cstheme="minorHAnsi"/>
          <w:sz w:val="24"/>
          <w:szCs w:val="24"/>
        </w:rPr>
      </w:pPr>
      <w:r w:rsidRPr="00FC5A71">
        <w:rPr>
          <w:rFonts w:asciiTheme="minorHAnsi" w:eastAsia="Calibri" w:hAnsiTheme="minorHAnsi" w:cstheme="minorHAnsi"/>
          <w:sz w:val="24"/>
          <w:szCs w:val="24"/>
        </w:rPr>
        <w:t xml:space="preserve">Vymezit přímo zákonem existenci „zookoutku“ by vedlo k duplicitě v zákonných předpisech upravujících chov zvířat. V současné době je připravována novela zákona o zoologických zahradách, kde bude statut podobných chovných zařízení s vysokou pravděpodobností řešen. </w:t>
      </w:r>
    </w:p>
    <w:p w14:paraId="264C7B08" w14:textId="77777777" w:rsidR="00FC5A71" w:rsidRPr="00FC5A71" w:rsidRDefault="00FC5A71" w:rsidP="00FC5A71">
      <w:pPr>
        <w:spacing w:after="200"/>
        <w:jc w:val="both"/>
        <w:rPr>
          <w:rFonts w:asciiTheme="minorHAnsi" w:eastAsia="Calibri" w:hAnsiTheme="minorHAnsi" w:cstheme="minorHAnsi"/>
          <w:sz w:val="24"/>
          <w:szCs w:val="24"/>
        </w:rPr>
      </w:pPr>
      <w:r w:rsidRPr="00FC5A71">
        <w:rPr>
          <w:rFonts w:asciiTheme="minorHAnsi" w:eastAsia="Calibri" w:hAnsiTheme="minorHAnsi" w:cstheme="minorHAnsi"/>
          <w:b/>
          <w:bCs/>
          <w:sz w:val="24"/>
          <w:szCs w:val="24"/>
        </w:rPr>
        <w:t xml:space="preserve">V praxi by došlo naprosto nepochybně k účelovému zneužití tohoto ustanovení zákona při odůvodňování žádostí o oplocení lesních pozemků. Plocha „zookoutku“ navíc není v návrhu omezena. </w:t>
      </w:r>
      <w:r w:rsidRPr="00FC5A71">
        <w:rPr>
          <w:rFonts w:asciiTheme="minorHAnsi" w:eastAsia="Calibri" w:hAnsiTheme="minorHAnsi" w:cstheme="minorHAnsi"/>
          <w:sz w:val="24"/>
          <w:szCs w:val="24"/>
        </w:rPr>
        <w:t xml:space="preserve">Již dnes se značně volně nakládá s pojmem obora. </w:t>
      </w:r>
    </w:p>
    <w:p w14:paraId="5F18BB5E" w14:textId="77777777" w:rsidR="00FC5A71" w:rsidRPr="005B3860" w:rsidRDefault="00FC5A71" w:rsidP="00FC5A71">
      <w:pPr>
        <w:pBdr>
          <w:bottom w:val="single" w:sz="4" w:space="1" w:color="auto"/>
        </w:pBdr>
        <w:spacing w:after="200"/>
        <w:rPr>
          <w:rFonts w:asciiTheme="minorHAnsi" w:eastAsia="Calibri" w:hAnsiTheme="minorHAnsi" w:cstheme="minorHAnsi"/>
          <w:b/>
          <w:bCs/>
          <w:sz w:val="24"/>
          <w:szCs w:val="24"/>
        </w:rPr>
      </w:pPr>
      <w:r w:rsidRPr="005B3860">
        <w:rPr>
          <w:rFonts w:asciiTheme="minorHAnsi" w:eastAsia="Calibri" w:hAnsiTheme="minorHAnsi" w:cstheme="minorHAnsi"/>
          <w:b/>
          <w:bCs/>
          <w:sz w:val="24"/>
          <w:szCs w:val="24"/>
        </w:rPr>
        <w:t xml:space="preserve">Tato připomínka je zásadní </w:t>
      </w:r>
    </w:p>
    <w:p w14:paraId="2C3E509C" w14:textId="77777777" w:rsidR="005B3860" w:rsidRDefault="005B3860" w:rsidP="00FC5A71">
      <w:pPr>
        <w:spacing w:before="120"/>
        <w:rPr>
          <w:rFonts w:asciiTheme="minorHAnsi" w:eastAsia="Calibri" w:hAnsiTheme="minorHAnsi" w:cstheme="minorHAnsi"/>
          <w:sz w:val="24"/>
          <w:szCs w:val="24"/>
        </w:rPr>
      </w:pPr>
    </w:p>
    <w:p w14:paraId="52D900B4" w14:textId="73C6C9F2" w:rsidR="00FC5A71" w:rsidRPr="00FC5A71" w:rsidRDefault="00FC5A71" w:rsidP="00FC5A71">
      <w:pPr>
        <w:spacing w:before="120"/>
        <w:rPr>
          <w:rFonts w:asciiTheme="minorHAnsi" w:eastAsia="Calibri" w:hAnsiTheme="minorHAnsi" w:cstheme="minorHAnsi"/>
          <w:sz w:val="24"/>
          <w:szCs w:val="24"/>
        </w:rPr>
      </w:pPr>
      <w:r w:rsidRPr="00FC5A71">
        <w:rPr>
          <w:rFonts w:asciiTheme="minorHAnsi" w:eastAsia="Calibri" w:hAnsiTheme="minorHAnsi" w:cstheme="minorHAnsi"/>
          <w:sz w:val="24"/>
          <w:szCs w:val="24"/>
        </w:rPr>
        <w:t>K § 47 odst. 4, 5 a 6</w:t>
      </w:r>
    </w:p>
    <w:p w14:paraId="69FCE762" w14:textId="77777777" w:rsidR="00FC5A71" w:rsidRPr="00FC5A71" w:rsidRDefault="00FC5A71" w:rsidP="00FC5A71">
      <w:pPr>
        <w:spacing w:before="120"/>
        <w:ind w:left="284"/>
        <w:contextualSpacing/>
        <w:rPr>
          <w:rFonts w:asciiTheme="minorHAnsi" w:eastAsia="Calibri" w:hAnsiTheme="minorHAnsi" w:cstheme="minorHAnsi"/>
          <w:sz w:val="24"/>
          <w:szCs w:val="24"/>
        </w:rPr>
      </w:pPr>
    </w:p>
    <w:p w14:paraId="26458D52" w14:textId="77777777" w:rsidR="00FC5A71" w:rsidRPr="00FC5A71" w:rsidRDefault="00FC5A71" w:rsidP="00FC5A71">
      <w:pPr>
        <w:spacing w:after="200"/>
        <w:jc w:val="both"/>
        <w:rPr>
          <w:rFonts w:asciiTheme="minorHAnsi" w:eastAsia="Calibri" w:hAnsiTheme="minorHAnsi" w:cstheme="minorHAnsi"/>
          <w:sz w:val="24"/>
          <w:szCs w:val="24"/>
        </w:rPr>
      </w:pPr>
      <w:r w:rsidRPr="00FC5A71">
        <w:rPr>
          <w:rFonts w:asciiTheme="minorHAnsi" w:eastAsia="Calibri" w:hAnsiTheme="minorHAnsi" w:cstheme="minorHAnsi"/>
          <w:sz w:val="24"/>
          <w:szCs w:val="24"/>
        </w:rPr>
        <w:t>Jako mnoho jiných dobře míněných požadavků státu na personální obsazení úřadů vyvstává řada otázek, jak bude reálně možné splnit vysoké nároky na počty a kvalifikaci úředníků, které stát úřadům ORP v oblasti státní správy lesa předepisuje.</w:t>
      </w:r>
    </w:p>
    <w:p w14:paraId="554B39C9" w14:textId="77777777" w:rsidR="00FC5A71" w:rsidRPr="00FC5A71" w:rsidRDefault="00FC5A71" w:rsidP="00FC5A71">
      <w:pPr>
        <w:spacing w:after="200"/>
        <w:jc w:val="both"/>
        <w:rPr>
          <w:rFonts w:asciiTheme="minorHAnsi" w:eastAsia="Calibri" w:hAnsiTheme="minorHAnsi" w:cstheme="minorHAnsi"/>
          <w:sz w:val="24"/>
          <w:szCs w:val="24"/>
        </w:rPr>
      </w:pPr>
      <w:r w:rsidRPr="00FC5A71">
        <w:rPr>
          <w:rFonts w:asciiTheme="minorHAnsi" w:eastAsia="Calibri" w:hAnsiTheme="minorHAnsi" w:cstheme="minorHAnsi"/>
          <w:sz w:val="24"/>
          <w:szCs w:val="24"/>
        </w:rPr>
        <w:t>Připomínka směřuje hlavně do problematiky kvalifikačních požadavků pro úsek lesního hospodářství. Máme za to, že striktně dané VŠ vzdělání lesnického směru rozhodně nebude ku prospěch věci a tyto pracovní pozice se budou nově na ORP velmi těžko obsazovat. Obecný požadavek na VŠ, příp. vyšší odborné vzdělání se složením příslušné ZOZ považujeme za dostačující a dává širší pole působnosti při obsazování této pozice. Existuje plno jiných oborů VŠ, které by se mohly vhodně uplatnit. Pokud se toto neupraví jinak a obory se nerozšíří, případně nebudou dány v obecné rovině VŠ, bude to znamenat velké personální obtíže na úseku lesního hospodářství. Další připomínka směřuje k reálnosti zajištění dočasného odborného vedení nového pracovníka, neplnícího dočasně předepsané požadavky, pracovníkem s potřebnou kvalifikací za situace, kdy většina ORP má na agendu vyčleněnu maximálně 1 pracovní pozici (např. ORP Kladno 0,5). Aktuálně je velmi problematická dostupnost vysokoškolsky vzdělaných odborníků s konkrétní danou specializací na trhu práce, což platí i pro jiné pozice v rámci obecních úřadů.</w:t>
      </w:r>
    </w:p>
    <w:p w14:paraId="41F4BA4C" w14:textId="77777777" w:rsidR="00FC5A71" w:rsidRPr="00FC5A71" w:rsidRDefault="00FC5A71" w:rsidP="00FC5A71">
      <w:pPr>
        <w:spacing w:after="200"/>
        <w:jc w:val="both"/>
        <w:rPr>
          <w:rFonts w:asciiTheme="minorHAnsi" w:eastAsia="Calibri" w:hAnsiTheme="minorHAnsi" w:cstheme="minorHAnsi"/>
          <w:sz w:val="24"/>
          <w:szCs w:val="24"/>
          <w:u w:val="single"/>
        </w:rPr>
      </w:pPr>
      <w:r w:rsidRPr="00FC5A71">
        <w:rPr>
          <w:rFonts w:asciiTheme="minorHAnsi" w:eastAsia="Calibri" w:hAnsiTheme="minorHAnsi" w:cstheme="minorHAnsi"/>
          <w:sz w:val="24"/>
          <w:szCs w:val="24"/>
          <w:u w:val="single"/>
        </w:rPr>
        <w:t xml:space="preserve">Tato připomínka je </w:t>
      </w:r>
      <w:r w:rsidRPr="00FC5A71">
        <w:rPr>
          <w:rFonts w:asciiTheme="minorHAnsi" w:eastAsia="Calibri" w:hAnsiTheme="minorHAnsi" w:cstheme="minorHAnsi"/>
          <w:b/>
          <w:sz w:val="24"/>
          <w:szCs w:val="24"/>
          <w:u w:val="single"/>
        </w:rPr>
        <w:t>zásadní</w:t>
      </w:r>
      <w:r w:rsidRPr="00FC5A71">
        <w:rPr>
          <w:rFonts w:asciiTheme="minorHAnsi" w:eastAsia="Calibri" w:hAnsiTheme="minorHAnsi" w:cstheme="minorHAnsi"/>
          <w:b/>
          <w:sz w:val="24"/>
          <w:szCs w:val="24"/>
          <w:u w:val="single"/>
        </w:rPr>
        <w:tab/>
      </w:r>
      <w:r w:rsidRPr="00FC5A71">
        <w:rPr>
          <w:rFonts w:asciiTheme="minorHAnsi" w:eastAsia="Calibri" w:hAnsiTheme="minorHAnsi" w:cstheme="minorHAnsi"/>
          <w:b/>
          <w:sz w:val="24"/>
          <w:szCs w:val="24"/>
          <w:u w:val="single"/>
        </w:rPr>
        <w:tab/>
      </w:r>
      <w:r w:rsidRPr="00FC5A71">
        <w:rPr>
          <w:rFonts w:asciiTheme="minorHAnsi" w:eastAsia="Calibri" w:hAnsiTheme="minorHAnsi" w:cstheme="minorHAnsi"/>
          <w:b/>
          <w:sz w:val="24"/>
          <w:szCs w:val="24"/>
          <w:u w:val="single"/>
        </w:rPr>
        <w:tab/>
      </w:r>
      <w:r w:rsidRPr="00FC5A71">
        <w:rPr>
          <w:rFonts w:asciiTheme="minorHAnsi" w:eastAsia="Calibri" w:hAnsiTheme="minorHAnsi" w:cstheme="minorHAnsi"/>
          <w:b/>
          <w:sz w:val="24"/>
          <w:szCs w:val="24"/>
          <w:u w:val="single"/>
        </w:rPr>
        <w:tab/>
      </w:r>
      <w:r w:rsidRPr="00FC5A71">
        <w:rPr>
          <w:rFonts w:asciiTheme="minorHAnsi" w:eastAsia="Calibri" w:hAnsiTheme="minorHAnsi" w:cstheme="minorHAnsi"/>
          <w:b/>
          <w:sz w:val="24"/>
          <w:szCs w:val="24"/>
          <w:u w:val="single"/>
        </w:rPr>
        <w:tab/>
      </w:r>
      <w:r w:rsidRPr="00FC5A71">
        <w:rPr>
          <w:rFonts w:asciiTheme="minorHAnsi" w:eastAsia="Calibri" w:hAnsiTheme="minorHAnsi" w:cstheme="minorHAnsi"/>
          <w:b/>
          <w:sz w:val="24"/>
          <w:szCs w:val="24"/>
          <w:u w:val="single"/>
        </w:rPr>
        <w:tab/>
      </w:r>
      <w:r w:rsidRPr="00FC5A71">
        <w:rPr>
          <w:rFonts w:asciiTheme="minorHAnsi" w:eastAsia="Calibri" w:hAnsiTheme="minorHAnsi" w:cstheme="minorHAnsi"/>
          <w:b/>
          <w:sz w:val="24"/>
          <w:szCs w:val="24"/>
          <w:u w:val="single"/>
        </w:rPr>
        <w:tab/>
      </w:r>
      <w:r w:rsidRPr="00FC5A71">
        <w:rPr>
          <w:rFonts w:asciiTheme="minorHAnsi" w:eastAsia="Calibri" w:hAnsiTheme="minorHAnsi" w:cstheme="minorHAnsi"/>
          <w:b/>
          <w:sz w:val="24"/>
          <w:szCs w:val="24"/>
          <w:u w:val="single"/>
        </w:rPr>
        <w:tab/>
      </w:r>
      <w:r w:rsidRPr="00FC5A71">
        <w:rPr>
          <w:rFonts w:asciiTheme="minorHAnsi" w:eastAsia="Calibri" w:hAnsiTheme="minorHAnsi" w:cstheme="minorHAnsi"/>
          <w:b/>
          <w:sz w:val="24"/>
          <w:szCs w:val="24"/>
          <w:u w:val="single"/>
        </w:rPr>
        <w:tab/>
      </w:r>
    </w:p>
    <w:p w14:paraId="649BCD20" w14:textId="77777777" w:rsidR="00FC5A71" w:rsidRPr="00FC5A71" w:rsidRDefault="00FC5A71" w:rsidP="00FC5A71">
      <w:pPr>
        <w:shd w:val="clear" w:color="auto" w:fill="FFFFFF"/>
        <w:jc w:val="both"/>
        <w:rPr>
          <w:rFonts w:asciiTheme="minorHAnsi" w:hAnsiTheme="minorHAnsi" w:cstheme="minorHAnsi"/>
          <w:bCs/>
          <w:color w:val="000000" w:themeColor="text1"/>
          <w:sz w:val="24"/>
          <w:szCs w:val="24"/>
        </w:rPr>
      </w:pPr>
    </w:p>
    <w:p w14:paraId="48192475" w14:textId="77777777" w:rsidR="00FC5A71" w:rsidRPr="00FC5A71" w:rsidRDefault="00FC5A71" w:rsidP="00FC5A71">
      <w:pPr>
        <w:numPr>
          <w:ilvl w:val="0"/>
          <w:numId w:val="18"/>
        </w:numPr>
        <w:spacing w:after="160"/>
        <w:contextualSpacing/>
        <w:jc w:val="both"/>
        <w:rPr>
          <w:rFonts w:asciiTheme="minorHAnsi" w:hAnsiTheme="minorHAnsi" w:cstheme="minorHAnsi"/>
          <w:b/>
          <w:bCs/>
          <w:sz w:val="24"/>
          <w:szCs w:val="24"/>
        </w:rPr>
      </w:pPr>
      <w:r w:rsidRPr="00FC5A71">
        <w:rPr>
          <w:rFonts w:asciiTheme="minorHAnsi" w:hAnsiTheme="minorHAnsi" w:cstheme="minorHAnsi"/>
          <w:b/>
          <w:bCs/>
          <w:sz w:val="24"/>
          <w:szCs w:val="24"/>
        </w:rPr>
        <w:t xml:space="preserve">§ 49 odst. 3 písm. d) </w:t>
      </w:r>
    </w:p>
    <w:p w14:paraId="0798828F" w14:textId="77777777"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sz w:val="24"/>
          <w:szCs w:val="24"/>
        </w:rPr>
        <w:t>Dle textace zákona</w:t>
      </w:r>
    </w:p>
    <w:p w14:paraId="00D56A91" w14:textId="77777777" w:rsidR="00FC5A71" w:rsidRPr="00FC5A71" w:rsidRDefault="00FC5A71" w:rsidP="00FC5A71">
      <w:pPr>
        <w:spacing w:before="120"/>
        <w:jc w:val="center"/>
        <w:rPr>
          <w:rFonts w:asciiTheme="minorHAnsi" w:hAnsiTheme="minorHAnsi" w:cstheme="minorHAnsi"/>
          <w:sz w:val="24"/>
          <w:szCs w:val="24"/>
        </w:rPr>
      </w:pPr>
      <w:r w:rsidRPr="00FC5A71">
        <w:rPr>
          <w:rFonts w:asciiTheme="minorHAnsi" w:hAnsiTheme="minorHAnsi" w:cstheme="minorHAnsi"/>
          <w:sz w:val="24"/>
          <w:szCs w:val="24"/>
        </w:rPr>
        <w:t>§ 49</w:t>
      </w:r>
    </w:p>
    <w:p w14:paraId="1665DC26" w14:textId="77777777" w:rsidR="00FC5A71" w:rsidRPr="00FC5A71" w:rsidRDefault="00FC5A71" w:rsidP="00FC5A71">
      <w:pPr>
        <w:jc w:val="center"/>
        <w:rPr>
          <w:rFonts w:asciiTheme="minorHAnsi" w:hAnsiTheme="minorHAnsi" w:cstheme="minorHAnsi"/>
          <w:sz w:val="24"/>
          <w:szCs w:val="24"/>
        </w:rPr>
      </w:pPr>
      <w:r w:rsidRPr="00FC5A71">
        <w:rPr>
          <w:rFonts w:asciiTheme="minorHAnsi" w:hAnsiTheme="minorHAnsi" w:cstheme="minorHAnsi"/>
          <w:sz w:val="24"/>
          <w:szCs w:val="24"/>
        </w:rPr>
        <w:t>Ministerstvo</w:t>
      </w:r>
    </w:p>
    <w:p w14:paraId="5CBB5C5F" w14:textId="77777777" w:rsidR="00FC5A71" w:rsidRPr="00FC5A71" w:rsidRDefault="00FC5A71" w:rsidP="00FC5A71">
      <w:pPr>
        <w:tabs>
          <w:tab w:val="left" w:pos="993"/>
        </w:tabs>
        <w:spacing w:before="120"/>
        <w:ind w:firstLine="567"/>
        <w:jc w:val="both"/>
        <w:rPr>
          <w:rFonts w:asciiTheme="minorHAnsi" w:hAnsiTheme="minorHAnsi" w:cstheme="minorHAnsi"/>
          <w:sz w:val="24"/>
          <w:szCs w:val="24"/>
        </w:rPr>
      </w:pPr>
      <w:r w:rsidRPr="00FC5A71">
        <w:rPr>
          <w:rFonts w:asciiTheme="minorHAnsi" w:hAnsiTheme="minorHAnsi" w:cstheme="minorHAnsi"/>
          <w:sz w:val="24"/>
          <w:szCs w:val="24"/>
        </w:rPr>
        <w:t>(3)</w:t>
      </w:r>
      <w:r w:rsidRPr="00FC5A71">
        <w:rPr>
          <w:rFonts w:asciiTheme="minorHAnsi" w:hAnsiTheme="minorHAnsi" w:cstheme="minorHAnsi"/>
          <w:sz w:val="24"/>
          <w:szCs w:val="24"/>
        </w:rPr>
        <w:tab/>
        <w:t xml:space="preserve">Ministerstvo </w:t>
      </w:r>
    </w:p>
    <w:p w14:paraId="3F0FFA56" w14:textId="0D85FE5A" w:rsidR="00FC5A71" w:rsidRPr="00FC5A71" w:rsidRDefault="00FC5A71" w:rsidP="00FC5A71">
      <w:pPr>
        <w:tabs>
          <w:tab w:val="left" w:pos="284"/>
        </w:tabs>
        <w:ind w:left="284" w:hanging="284"/>
        <w:jc w:val="both"/>
        <w:rPr>
          <w:rFonts w:asciiTheme="minorHAnsi" w:hAnsiTheme="minorHAnsi" w:cstheme="minorHAnsi"/>
          <w:sz w:val="24"/>
          <w:szCs w:val="24"/>
        </w:rPr>
      </w:pPr>
      <w:r w:rsidRPr="00FC5A71">
        <w:rPr>
          <w:rFonts w:asciiTheme="minorHAnsi" w:hAnsiTheme="minorHAnsi" w:cstheme="minorHAnsi"/>
          <w:sz w:val="24"/>
          <w:szCs w:val="24"/>
        </w:rPr>
        <w:lastRenderedPageBreak/>
        <w:t>)</w:t>
      </w:r>
      <w:r w:rsidRPr="00FC5A71">
        <w:rPr>
          <w:rFonts w:asciiTheme="minorHAnsi" w:hAnsiTheme="minorHAnsi" w:cstheme="minorHAnsi"/>
          <w:sz w:val="24"/>
          <w:szCs w:val="24"/>
        </w:rPr>
        <w:tab/>
        <w:t>vydává závazné stanovisko k návrhům na stanovení dobývacích prostorů, jimiž mají být dotčeny pozemky určené k plnění funkcí lesa, a určuje způsob jejich rekultivace (§ 14 odst. 2 a 3),</w:t>
      </w:r>
    </w:p>
    <w:p w14:paraId="63037E4C" w14:textId="77777777" w:rsidR="00FC5A71" w:rsidRPr="00FC5A71" w:rsidRDefault="00FC5A71" w:rsidP="00FC5A71">
      <w:pPr>
        <w:jc w:val="both"/>
        <w:rPr>
          <w:rFonts w:asciiTheme="minorHAnsi" w:hAnsiTheme="minorHAnsi" w:cstheme="minorHAnsi"/>
          <w:sz w:val="24"/>
          <w:szCs w:val="24"/>
          <w:u w:val="single"/>
        </w:rPr>
      </w:pPr>
    </w:p>
    <w:p w14:paraId="18110746" w14:textId="77777777" w:rsidR="00FC5A71" w:rsidRPr="00FC5A71" w:rsidRDefault="00FC5A71" w:rsidP="00FC5A71">
      <w:pPr>
        <w:jc w:val="both"/>
        <w:rPr>
          <w:rFonts w:asciiTheme="minorHAnsi" w:hAnsiTheme="minorHAnsi" w:cstheme="minorHAnsi"/>
          <w:sz w:val="24"/>
          <w:szCs w:val="24"/>
          <w:u w:val="single"/>
        </w:rPr>
      </w:pPr>
    </w:p>
    <w:p w14:paraId="6050BDDA" w14:textId="687B89CD" w:rsidR="00FC5A71" w:rsidRPr="00FC5A71" w:rsidRDefault="00FC5A71" w:rsidP="00FC5A71">
      <w:pPr>
        <w:jc w:val="both"/>
        <w:rPr>
          <w:rFonts w:asciiTheme="minorHAnsi" w:hAnsiTheme="minorHAnsi" w:cstheme="minorHAnsi"/>
          <w:sz w:val="24"/>
          <w:szCs w:val="24"/>
        </w:rPr>
      </w:pPr>
      <w:r w:rsidRPr="00FC5A71">
        <w:rPr>
          <w:rFonts w:asciiTheme="minorHAnsi" w:hAnsiTheme="minorHAnsi" w:cstheme="minorHAnsi"/>
          <w:b/>
          <w:bCs/>
          <w:sz w:val="24"/>
          <w:szCs w:val="24"/>
        </w:rPr>
        <w:t xml:space="preserve">NAVRHUJEME, aby kompetence na úseku dobývacích prostorů byla svěřena obecním úřadům obcí s rozšířenou působností nebo krajským úřadům v závislosti na velikosti plochy dobývacího prostoru totožně jako u řízení o odnětí. </w:t>
      </w:r>
      <w:r w:rsidRPr="00FC5A71">
        <w:rPr>
          <w:rFonts w:asciiTheme="minorHAnsi" w:hAnsiTheme="minorHAnsi" w:cstheme="minorHAnsi"/>
          <w:sz w:val="24"/>
          <w:szCs w:val="24"/>
        </w:rPr>
        <w:t xml:space="preserve">Vydávání závazného stanoviska Ministerstvem se jeví jako nesystémové ve vztahu k navazujícím rozhodovacím procesům. </w:t>
      </w:r>
    </w:p>
    <w:p w14:paraId="14904198" w14:textId="77777777" w:rsidR="00FC5A71" w:rsidRPr="00FC5A71" w:rsidRDefault="00FC5A71" w:rsidP="00FC5A71">
      <w:pPr>
        <w:jc w:val="both"/>
        <w:rPr>
          <w:rFonts w:asciiTheme="minorHAnsi" w:hAnsiTheme="minorHAnsi" w:cstheme="minorHAnsi"/>
          <w:sz w:val="24"/>
          <w:szCs w:val="24"/>
        </w:rPr>
      </w:pPr>
    </w:p>
    <w:p w14:paraId="7D311F2F" w14:textId="77777777" w:rsidR="00FC5A71" w:rsidRPr="00693A42" w:rsidRDefault="00FC5A71" w:rsidP="00FC5A71">
      <w:pPr>
        <w:jc w:val="both"/>
        <w:rPr>
          <w:rFonts w:asciiTheme="minorHAnsi" w:hAnsiTheme="minorHAnsi" w:cstheme="minorHAnsi"/>
          <w:b/>
          <w:bCs/>
          <w:sz w:val="24"/>
          <w:szCs w:val="24"/>
          <w:u w:val="single"/>
        </w:rPr>
      </w:pPr>
      <w:r w:rsidRPr="00693A42">
        <w:rPr>
          <w:rFonts w:asciiTheme="minorHAnsi" w:hAnsiTheme="minorHAnsi" w:cstheme="minorHAnsi"/>
          <w:b/>
          <w:bCs/>
          <w:sz w:val="24"/>
          <w:szCs w:val="24"/>
          <w:u w:val="single"/>
        </w:rPr>
        <w:t>Tato připomínka je zásadní</w:t>
      </w:r>
      <w:r w:rsidRPr="00693A42">
        <w:rPr>
          <w:rFonts w:asciiTheme="minorHAnsi" w:hAnsiTheme="minorHAnsi" w:cstheme="minorHAnsi"/>
          <w:b/>
          <w:bCs/>
          <w:sz w:val="24"/>
          <w:szCs w:val="24"/>
          <w:u w:val="single"/>
        </w:rPr>
        <w:tab/>
      </w:r>
      <w:r w:rsidRPr="00693A42">
        <w:rPr>
          <w:rFonts w:asciiTheme="minorHAnsi" w:hAnsiTheme="minorHAnsi" w:cstheme="minorHAnsi"/>
          <w:b/>
          <w:bCs/>
          <w:sz w:val="24"/>
          <w:szCs w:val="24"/>
          <w:u w:val="single"/>
        </w:rPr>
        <w:tab/>
      </w:r>
      <w:r w:rsidRPr="00693A42">
        <w:rPr>
          <w:rFonts w:asciiTheme="minorHAnsi" w:hAnsiTheme="minorHAnsi" w:cstheme="minorHAnsi"/>
          <w:b/>
          <w:bCs/>
          <w:sz w:val="24"/>
          <w:szCs w:val="24"/>
          <w:u w:val="single"/>
        </w:rPr>
        <w:tab/>
      </w:r>
      <w:r w:rsidRPr="00693A42">
        <w:rPr>
          <w:rFonts w:asciiTheme="minorHAnsi" w:hAnsiTheme="minorHAnsi" w:cstheme="minorHAnsi"/>
          <w:b/>
          <w:bCs/>
          <w:sz w:val="24"/>
          <w:szCs w:val="24"/>
          <w:u w:val="single"/>
        </w:rPr>
        <w:tab/>
      </w:r>
      <w:r w:rsidRPr="00693A42">
        <w:rPr>
          <w:rFonts w:asciiTheme="minorHAnsi" w:hAnsiTheme="minorHAnsi" w:cstheme="minorHAnsi"/>
          <w:b/>
          <w:bCs/>
          <w:sz w:val="24"/>
          <w:szCs w:val="24"/>
          <w:u w:val="single"/>
        </w:rPr>
        <w:tab/>
      </w:r>
      <w:r w:rsidRPr="00693A42">
        <w:rPr>
          <w:rFonts w:asciiTheme="minorHAnsi" w:hAnsiTheme="minorHAnsi" w:cstheme="minorHAnsi"/>
          <w:b/>
          <w:bCs/>
          <w:sz w:val="24"/>
          <w:szCs w:val="24"/>
          <w:u w:val="single"/>
        </w:rPr>
        <w:tab/>
      </w:r>
      <w:r w:rsidRPr="00693A42">
        <w:rPr>
          <w:rFonts w:asciiTheme="minorHAnsi" w:hAnsiTheme="minorHAnsi" w:cstheme="minorHAnsi"/>
          <w:b/>
          <w:bCs/>
          <w:sz w:val="24"/>
          <w:szCs w:val="24"/>
          <w:u w:val="single"/>
        </w:rPr>
        <w:tab/>
      </w:r>
      <w:r w:rsidRPr="00693A42">
        <w:rPr>
          <w:rFonts w:asciiTheme="minorHAnsi" w:hAnsiTheme="minorHAnsi" w:cstheme="minorHAnsi"/>
          <w:b/>
          <w:bCs/>
          <w:sz w:val="24"/>
          <w:szCs w:val="24"/>
          <w:u w:val="single"/>
        </w:rPr>
        <w:tab/>
      </w:r>
      <w:r w:rsidRPr="00693A42">
        <w:rPr>
          <w:rFonts w:asciiTheme="minorHAnsi" w:hAnsiTheme="minorHAnsi" w:cstheme="minorHAnsi"/>
          <w:b/>
          <w:bCs/>
          <w:sz w:val="24"/>
          <w:szCs w:val="24"/>
          <w:u w:val="single"/>
        </w:rPr>
        <w:tab/>
      </w:r>
    </w:p>
    <w:p w14:paraId="60864C67" w14:textId="77777777" w:rsidR="00FC5A71" w:rsidRPr="00FC5A71" w:rsidRDefault="00FC5A71" w:rsidP="00FC5A71">
      <w:pPr>
        <w:shd w:val="clear" w:color="auto" w:fill="FFFFFF"/>
        <w:jc w:val="both"/>
        <w:rPr>
          <w:rFonts w:asciiTheme="minorHAnsi" w:hAnsiTheme="minorHAnsi" w:cstheme="minorHAnsi"/>
          <w:bCs/>
          <w:color w:val="000000" w:themeColor="text1"/>
          <w:sz w:val="24"/>
          <w:szCs w:val="24"/>
        </w:rPr>
      </w:pPr>
    </w:p>
    <w:p w14:paraId="6CBC5FD7" w14:textId="77777777" w:rsidR="00FC5A71" w:rsidRDefault="00FC5A71" w:rsidP="00FC5A71">
      <w:pPr>
        <w:rPr>
          <w:rFonts w:asciiTheme="minorHAnsi" w:hAnsiTheme="minorHAnsi" w:cstheme="minorHAnsi"/>
          <w:sz w:val="24"/>
          <w:szCs w:val="24"/>
        </w:rPr>
      </w:pPr>
    </w:p>
    <w:p w14:paraId="2E09A0D6" w14:textId="77777777" w:rsidR="0067540D" w:rsidRPr="00FC5A71" w:rsidRDefault="0067540D" w:rsidP="00FC5A71">
      <w:pPr>
        <w:rPr>
          <w:rFonts w:asciiTheme="minorHAnsi" w:hAnsiTheme="minorHAnsi" w:cstheme="minorHAnsi"/>
          <w:sz w:val="24"/>
          <w:szCs w:val="24"/>
        </w:rPr>
      </w:pPr>
    </w:p>
    <w:p w14:paraId="5E3534F1" w14:textId="77777777" w:rsidR="004638F6" w:rsidRPr="00FC5A71" w:rsidRDefault="004638F6" w:rsidP="00FC5A71">
      <w:pPr>
        <w:shd w:val="clear" w:color="auto" w:fill="FFFFFF"/>
        <w:jc w:val="both"/>
        <w:rPr>
          <w:rFonts w:asciiTheme="minorHAnsi" w:hAnsiTheme="minorHAnsi" w:cstheme="minorHAnsi"/>
          <w:bCs/>
          <w:color w:val="000000"/>
          <w:sz w:val="24"/>
          <w:szCs w:val="24"/>
          <w:lang w:eastAsia="en-GB"/>
        </w:rPr>
      </w:pPr>
    </w:p>
    <w:p w14:paraId="286BEDA2" w14:textId="77777777" w:rsidR="004A79D9" w:rsidRPr="00FC5A71" w:rsidRDefault="004A79D9" w:rsidP="00FC5A71">
      <w:pPr>
        <w:rPr>
          <w:rFonts w:asciiTheme="minorHAnsi" w:hAnsiTheme="minorHAnsi" w:cstheme="minorHAnsi"/>
          <w:b/>
          <w:caps/>
          <w:sz w:val="24"/>
          <w:szCs w:val="24"/>
        </w:rPr>
      </w:pPr>
      <w:r w:rsidRPr="00FC5A71">
        <w:rPr>
          <w:rFonts w:asciiTheme="minorHAnsi" w:hAnsiTheme="minorHAnsi" w:cstheme="minorHAnsi"/>
          <w:sz w:val="24"/>
          <w:szCs w:val="24"/>
          <w:u w:val="single"/>
        </w:rPr>
        <w:t>Kontaktní osoby:</w:t>
      </w:r>
    </w:p>
    <w:p w14:paraId="4F882F33" w14:textId="77777777" w:rsidR="004A79D9" w:rsidRPr="00FC5A71" w:rsidRDefault="004A79D9" w:rsidP="00FC5A71">
      <w:pPr>
        <w:shd w:val="clear" w:color="auto" w:fill="FFFFFF"/>
        <w:jc w:val="both"/>
        <w:rPr>
          <w:rFonts w:asciiTheme="minorHAnsi" w:hAnsiTheme="minorHAnsi" w:cstheme="minorHAnsi"/>
          <w:bCs/>
          <w:color w:val="000000" w:themeColor="text1"/>
          <w:sz w:val="24"/>
          <w:szCs w:val="24"/>
        </w:rPr>
      </w:pPr>
    </w:p>
    <w:p w14:paraId="3DFBDB24" w14:textId="06256849" w:rsidR="00E01B60" w:rsidRPr="00B40794" w:rsidRDefault="00E01B60" w:rsidP="00E01B60">
      <w:pPr>
        <w:shd w:val="clear" w:color="auto" w:fill="FFFFFF"/>
        <w:jc w:val="both"/>
        <w:rPr>
          <w:rFonts w:asciiTheme="minorHAnsi" w:hAnsiTheme="minorHAnsi" w:cstheme="minorHAnsi"/>
          <w:bCs/>
          <w:color w:val="000000" w:themeColor="text1"/>
          <w:sz w:val="24"/>
          <w:szCs w:val="24"/>
        </w:rPr>
      </w:pPr>
      <w:r w:rsidRPr="00FC5A71">
        <w:rPr>
          <w:rFonts w:asciiTheme="minorHAnsi" w:hAnsiTheme="minorHAnsi" w:cstheme="minorHAnsi"/>
          <w:bCs/>
          <w:color w:val="000000" w:themeColor="text1"/>
          <w:sz w:val="24"/>
          <w:szCs w:val="24"/>
        </w:rPr>
        <w:t>Ing. Zbyšek Sochor, PhD.</w:t>
      </w:r>
      <w:r w:rsidR="00B40794">
        <w:rPr>
          <w:rFonts w:asciiTheme="minorHAnsi" w:hAnsiTheme="minorHAnsi" w:cstheme="minorHAnsi"/>
          <w:bCs/>
          <w:color w:val="000000" w:themeColor="text1"/>
          <w:sz w:val="24"/>
          <w:szCs w:val="24"/>
        </w:rPr>
        <w:tab/>
      </w:r>
      <w:r w:rsidRPr="00FC5A71">
        <w:rPr>
          <w:rFonts w:asciiTheme="minorHAnsi" w:hAnsiTheme="minorHAnsi" w:cstheme="minorHAnsi"/>
          <w:bCs/>
          <w:color w:val="000000" w:themeColor="text1"/>
          <w:sz w:val="24"/>
          <w:szCs w:val="24"/>
        </w:rPr>
        <w:t>e-mail:</w:t>
      </w:r>
      <w:r w:rsidR="00B40794">
        <w:rPr>
          <w:rFonts w:asciiTheme="minorHAnsi" w:hAnsiTheme="minorHAnsi" w:cstheme="minorHAnsi"/>
          <w:bCs/>
          <w:color w:val="000000" w:themeColor="text1"/>
          <w:sz w:val="24"/>
          <w:szCs w:val="24"/>
        </w:rPr>
        <w:tab/>
      </w:r>
      <w:hyperlink r:id="rId12" w:history="1">
        <w:r w:rsidR="0067540D">
          <w:rPr>
            <w:rStyle w:val="Hypertextovodkaz"/>
            <w:rFonts w:asciiTheme="minorHAnsi" w:hAnsiTheme="minorHAnsi" w:cstheme="minorHAnsi"/>
            <w:bCs/>
            <w:sz w:val="24"/>
            <w:szCs w:val="24"/>
          </w:rPr>
          <w:t>sochor</w:t>
        </w:r>
        <w:r w:rsidRPr="00FC5A71">
          <w:rPr>
            <w:rStyle w:val="Hypertextovodkaz"/>
            <w:rFonts w:asciiTheme="minorHAnsi" w:hAnsiTheme="minorHAnsi" w:cstheme="minorHAnsi"/>
            <w:bCs/>
            <w:sz w:val="24"/>
            <w:szCs w:val="24"/>
          </w:rPr>
          <w:t>@zsdnp.cz</w:t>
        </w:r>
      </w:hyperlink>
      <w:r w:rsidR="00B40794">
        <w:rPr>
          <w:rStyle w:val="Hypertextovodkaz"/>
          <w:rFonts w:asciiTheme="minorHAnsi" w:hAnsiTheme="minorHAnsi" w:cstheme="minorHAnsi"/>
          <w:bCs/>
          <w:sz w:val="24"/>
          <w:szCs w:val="24"/>
          <w:u w:val="none"/>
        </w:rPr>
        <w:tab/>
      </w:r>
      <w:r w:rsidR="00B40794">
        <w:rPr>
          <w:rStyle w:val="Hypertextovodkaz"/>
          <w:rFonts w:asciiTheme="minorHAnsi" w:hAnsiTheme="minorHAnsi" w:cstheme="minorHAnsi"/>
          <w:bCs/>
          <w:sz w:val="24"/>
          <w:szCs w:val="24"/>
          <w:u w:val="none"/>
        </w:rPr>
        <w:tab/>
      </w:r>
      <w:r w:rsidR="00B40794">
        <w:rPr>
          <w:rStyle w:val="Hypertextovodkaz"/>
          <w:rFonts w:asciiTheme="minorHAnsi" w:hAnsiTheme="minorHAnsi" w:cstheme="minorHAnsi"/>
          <w:bCs/>
          <w:sz w:val="24"/>
          <w:szCs w:val="24"/>
          <w:u w:val="none"/>
        </w:rPr>
        <w:tab/>
      </w:r>
      <w:r w:rsidR="00534E1B">
        <w:rPr>
          <w:rStyle w:val="Hypertextovodkaz"/>
          <w:rFonts w:asciiTheme="minorHAnsi" w:hAnsiTheme="minorHAnsi" w:cstheme="minorHAnsi"/>
          <w:bCs/>
          <w:sz w:val="24"/>
          <w:szCs w:val="24"/>
          <w:u w:val="none"/>
        </w:rPr>
        <w:t>tel:</w:t>
      </w:r>
      <w:r w:rsidR="00534E1B">
        <w:rPr>
          <w:rStyle w:val="Hypertextovodkaz"/>
          <w:rFonts w:asciiTheme="minorHAnsi" w:hAnsiTheme="minorHAnsi" w:cstheme="minorHAnsi"/>
          <w:bCs/>
          <w:sz w:val="24"/>
          <w:szCs w:val="24"/>
          <w:u w:val="none"/>
        </w:rPr>
        <w:tab/>
        <w:t>724 11764</w:t>
      </w:r>
      <w:r w:rsidR="004E5D48">
        <w:rPr>
          <w:rStyle w:val="Hypertextovodkaz"/>
          <w:rFonts w:asciiTheme="minorHAnsi" w:hAnsiTheme="minorHAnsi" w:cstheme="minorHAnsi"/>
          <w:bCs/>
          <w:sz w:val="24"/>
          <w:szCs w:val="24"/>
          <w:u w:val="none"/>
        </w:rPr>
        <w:t>8</w:t>
      </w:r>
    </w:p>
    <w:p w14:paraId="23AA405B" w14:textId="0AD52F23" w:rsidR="00C468A8" w:rsidRPr="00FC5A71" w:rsidRDefault="00C468A8" w:rsidP="00B40794">
      <w:pPr>
        <w:pStyle w:val="indent"/>
        <w:ind w:firstLine="0"/>
        <w:textAlignment w:val="top"/>
        <w:rPr>
          <w:rFonts w:asciiTheme="minorHAnsi" w:hAnsiTheme="minorHAnsi" w:cstheme="minorHAnsi"/>
          <w:bCs/>
          <w:color w:val="000000" w:themeColor="text1"/>
        </w:rPr>
      </w:pPr>
      <w:r w:rsidRPr="00FC5A71">
        <w:rPr>
          <w:rFonts w:asciiTheme="minorHAnsi" w:hAnsiTheme="minorHAnsi" w:cstheme="minorHAnsi"/>
          <w:bCs/>
          <w:color w:val="000000" w:themeColor="text1"/>
        </w:rPr>
        <w:t>Mgr. Jakub Machytka</w:t>
      </w:r>
      <w:r w:rsidR="00493344" w:rsidRPr="00FC5A71">
        <w:rPr>
          <w:rFonts w:asciiTheme="minorHAnsi" w:hAnsiTheme="minorHAnsi" w:cstheme="minorHAnsi"/>
          <w:bCs/>
          <w:color w:val="000000" w:themeColor="text1"/>
        </w:rPr>
        <w:tab/>
      </w:r>
      <w:r w:rsidR="00493344" w:rsidRPr="00FC5A71">
        <w:rPr>
          <w:rFonts w:asciiTheme="minorHAnsi" w:hAnsiTheme="minorHAnsi" w:cstheme="minorHAnsi"/>
          <w:bCs/>
          <w:color w:val="000000" w:themeColor="text1"/>
        </w:rPr>
        <w:tab/>
      </w:r>
      <w:r w:rsidRPr="00FC5A71">
        <w:rPr>
          <w:rFonts w:asciiTheme="minorHAnsi" w:hAnsiTheme="minorHAnsi" w:cstheme="minorHAnsi"/>
          <w:bCs/>
          <w:color w:val="000000" w:themeColor="text1"/>
        </w:rPr>
        <w:t xml:space="preserve">e-mail: </w:t>
      </w:r>
      <w:hyperlink r:id="rId13" w:history="1">
        <w:r w:rsidR="00493344" w:rsidRPr="00FC5A71">
          <w:rPr>
            <w:rStyle w:val="Hypertextovodkaz"/>
            <w:rFonts w:asciiTheme="minorHAnsi" w:hAnsiTheme="minorHAnsi" w:cstheme="minorHAnsi"/>
            <w:bCs/>
          </w:rPr>
          <w:t>jakub.machytka@uzs.cz</w:t>
        </w:r>
      </w:hyperlink>
      <w:r w:rsidR="00493344" w:rsidRPr="00FC5A71">
        <w:rPr>
          <w:rFonts w:asciiTheme="minorHAnsi" w:hAnsiTheme="minorHAnsi" w:cstheme="minorHAnsi"/>
          <w:bCs/>
          <w:color w:val="000000" w:themeColor="text1"/>
        </w:rPr>
        <w:tab/>
      </w:r>
      <w:r w:rsidR="00493344" w:rsidRPr="00FC5A71">
        <w:rPr>
          <w:rFonts w:asciiTheme="minorHAnsi" w:hAnsiTheme="minorHAnsi" w:cstheme="minorHAnsi"/>
          <w:bCs/>
          <w:color w:val="000000" w:themeColor="text1"/>
        </w:rPr>
        <w:tab/>
      </w:r>
      <w:r w:rsidRPr="00FC5A71">
        <w:rPr>
          <w:rFonts w:asciiTheme="minorHAnsi" w:hAnsiTheme="minorHAnsi" w:cstheme="minorHAnsi"/>
          <w:bCs/>
          <w:color w:val="000000" w:themeColor="text1"/>
        </w:rPr>
        <w:t>tel:</w:t>
      </w:r>
      <w:r w:rsidR="00493344" w:rsidRPr="00FC5A71">
        <w:rPr>
          <w:rFonts w:asciiTheme="minorHAnsi" w:hAnsiTheme="minorHAnsi" w:cstheme="minorHAnsi"/>
          <w:bCs/>
          <w:color w:val="000000" w:themeColor="text1"/>
        </w:rPr>
        <w:tab/>
      </w:r>
      <w:r w:rsidRPr="00FC5A71">
        <w:rPr>
          <w:rFonts w:asciiTheme="minorHAnsi" w:hAnsiTheme="minorHAnsi" w:cstheme="minorHAnsi"/>
          <w:bCs/>
          <w:color w:val="000000" w:themeColor="text1"/>
        </w:rPr>
        <w:t>727 956</w:t>
      </w:r>
      <w:r w:rsidR="0085153A">
        <w:rPr>
          <w:rFonts w:asciiTheme="minorHAnsi" w:hAnsiTheme="minorHAnsi" w:cstheme="minorHAnsi"/>
          <w:bCs/>
          <w:color w:val="000000" w:themeColor="text1"/>
        </w:rPr>
        <w:t> </w:t>
      </w:r>
      <w:r w:rsidRPr="00FC5A71">
        <w:rPr>
          <w:rFonts w:asciiTheme="minorHAnsi" w:hAnsiTheme="minorHAnsi" w:cstheme="minorHAnsi"/>
          <w:bCs/>
          <w:color w:val="000000" w:themeColor="text1"/>
        </w:rPr>
        <w:t>059</w:t>
      </w:r>
    </w:p>
    <w:p w14:paraId="0BEE9D28" w14:textId="0E2D9DA5" w:rsidR="004A79D9" w:rsidRPr="00FC5A71" w:rsidRDefault="004A79D9" w:rsidP="00FC5A71">
      <w:pPr>
        <w:pStyle w:val="indent"/>
        <w:shd w:val="clear" w:color="auto" w:fill="FFFFFF"/>
        <w:spacing w:before="0" w:after="0"/>
        <w:ind w:firstLine="0"/>
        <w:textAlignment w:val="top"/>
        <w:rPr>
          <w:rFonts w:asciiTheme="minorHAnsi" w:hAnsiTheme="minorHAnsi" w:cstheme="minorHAnsi"/>
        </w:rPr>
      </w:pPr>
      <w:r w:rsidRPr="00FC5A71">
        <w:rPr>
          <w:rFonts w:asciiTheme="minorHAnsi" w:hAnsiTheme="minorHAnsi" w:cstheme="minorHAnsi"/>
        </w:rPr>
        <w:t>Dr. Jan Zikeš</w:t>
      </w:r>
      <w:r w:rsidRPr="00FC5A71">
        <w:rPr>
          <w:rFonts w:asciiTheme="minorHAnsi" w:hAnsiTheme="minorHAnsi" w:cstheme="minorHAnsi"/>
        </w:rPr>
        <w:tab/>
      </w:r>
      <w:r w:rsidRPr="00FC5A71">
        <w:rPr>
          <w:rFonts w:asciiTheme="minorHAnsi" w:hAnsiTheme="minorHAnsi" w:cstheme="minorHAnsi"/>
        </w:rPr>
        <w:tab/>
      </w:r>
      <w:r w:rsidRPr="00FC5A71">
        <w:rPr>
          <w:rFonts w:asciiTheme="minorHAnsi" w:hAnsiTheme="minorHAnsi" w:cstheme="minorHAnsi"/>
        </w:rPr>
        <w:tab/>
        <w:t>e-mail:</w:t>
      </w:r>
      <w:r w:rsidRPr="00FC5A71">
        <w:rPr>
          <w:rFonts w:asciiTheme="minorHAnsi" w:hAnsiTheme="minorHAnsi" w:cstheme="minorHAnsi"/>
        </w:rPr>
        <w:tab/>
      </w:r>
      <w:hyperlink r:id="rId14" w:history="1">
        <w:r w:rsidRPr="00FC5A71">
          <w:rPr>
            <w:rStyle w:val="Hypertextovodkaz"/>
            <w:rFonts w:asciiTheme="minorHAnsi" w:hAnsiTheme="minorHAnsi" w:cstheme="minorHAnsi"/>
          </w:rPr>
          <w:t>zikes@kzps.cz</w:t>
        </w:r>
      </w:hyperlink>
      <w:r w:rsidRPr="00FC5A71">
        <w:rPr>
          <w:rFonts w:asciiTheme="minorHAnsi" w:hAnsiTheme="minorHAnsi" w:cstheme="minorHAnsi"/>
        </w:rPr>
        <w:tab/>
      </w:r>
      <w:r w:rsidRPr="00FC5A71">
        <w:rPr>
          <w:rFonts w:asciiTheme="minorHAnsi" w:hAnsiTheme="minorHAnsi" w:cstheme="minorHAnsi"/>
        </w:rPr>
        <w:tab/>
      </w:r>
      <w:r w:rsidRPr="00FC5A71">
        <w:rPr>
          <w:rFonts w:asciiTheme="minorHAnsi" w:hAnsiTheme="minorHAnsi" w:cstheme="minorHAnsi"/>
        </w:rPr>
        <w:tab/>
      </w:r>
      <w:r w:rsidRPr="00FC5A71">
        <w:rPr>
          <w:rFonts w:asciiTheme="minorHAnsi" w:hAnsiTheme="minorHAnsi" w:cstheme="minorHAnsi"/>
        </w:rPr>
        <w:tab/>
        <w:t>tel:</w:t>
      </w:r>
      <w:r w:rsidRPr="00FC5A71">
        <w:rPr>
          <w:rFonts w:asciiTheme="minorHAnsi" w:hAnsiTheme="minorHAnsi" w:cstheme="minorHAnsi"/>
        </w:rPr>
        <w:tab/>
        <w:t>222 324 985</w:t>
      </w:r>
    </w:p>
    <w:p w14:paraId="5C0FC7AB" w14:textId="77777777" w:rsidR="004A79D9" w:rsidRPr="00FC5A71" w:rsidRDefault="004A79D9" w:rsidP="00FC5A71">
      <w:pPr>
        <w:jc w:val="both"/>
        <w:rPr>
          <w:rFonts w:asciiTheme="minorHAnsi" w:hAnsiTheme="minorHAnsi" w:cstheme="minorHAnsi"/>
          <w:sz w:val="24"/>
          <w:szCs w:val="24"/>
        </w:rPr>
      </w:pPr>
    </w:p>
    <w:p w14:paraId="646BD78A" w14:textId="77777777" w:rsidR="004A79D9" w:rsidRPr="00FC5A71" w:rsidRDefault="004A79D9" w:rsidP="00FC5A71">
      <w:pPr>
        <w:jc w:val="both"/>
        <w:rPr>
          <w:rFonts w:asciiTheme="minorHAnsi" w:hAnsiTheme="minorHAnsi" w:cstheme="minorHAnsi"/>
          <w:sz w:val="24"/>
          <w:szCs w:val="24"/>
        </w:rPr>
      </w:pPr>
    </w:p>
    <w:p w14:paraId="66FB6E07" w14:textId="507D330E" w:rsidR="00FD1397" w:rsidRPr="00FC5A71" w:rsidRDefault="009A436D" w:rsidP="00FC5A71">
      <w:pPr>
        <w:jc w:val="both"/>
        <w:rPr>
          <w:rFonts w:asciiTheme="minorHAnsi" w:hAnsiTheme="minorHAnsi" w:cstheme="minorHAnsi"/>
          <w:sz w:val="24"/>
          <w:szCs w:val="24"/>
        </w:rPr>
      </w:pPr>
      <w:r w:rsidRPr="00FC5A71">
        <w:rPr>
          <w:rFonts w:asciiTheme="minorHAnsi" w:hAnsiTheme="minorHAnsi" w:cstheme="minorHAnsi"/>
          <w:sz w:val="24"/>
          <w:szCs w:val="24"/>
        </w:rPr>
        <w:t>V Praze dne</w:t>
      </w:r>
      <w:r w:rsidR="00E140D6" w:rsidRPr="00FC5A71">
        <w:rPr>
          <w:rFonts w:asciiTheme="minorHAnsi" w:hAnsiTheme="minorHAnsi" w:cstheme="minorHAnsi"/>
          <w:sz w:val="24"/>
          <w:szCs w:val="24"/>
        </w:rPr>
        <w:t xml:space="preserve"> </w:t>
      </w:r>
      <w:r w:rsidR="004E5D48">
        <w:rPr>
          <w:rFonts w:asciiTheme="minorHAnsi" w:hAnsiTheme="minorHAnsi" w:cstheme="minorHAnsi"/>
          <w:sz w:val="24"/>
          <w:szCs w:val="24"/>
        </w:rPr>
        <w:t>21</w:t>
      </w:r>
      <w:r w:rsidR="00493344" w:rsidRPr="00FC5A71">
        <w:rPr>
          <w:rFonts w:asciiTheme="minorHAnsi" w:hAnsiTheme="minorHAnsi" w:cstheme="minorHAnsi"/>
          <w:sz w:val="24"/>
          <w:szCs w:val="24"/>
        </w:rPr>
        <w:t xml:space="preserve">. </w:t>
      </w:r>
      <w:r w:rsidR="004E5D48">
        <w:rPr>
          <w:rFonts w:asciiTheme="minorHAnsi" w:hAnsiTheme="minorHAnsi" w:cstheme="minorHAnsi"/>
          <w:sz w:val="24"/>
          <w:szCs w:val="24"/>
        </w:rPr>
        <w:t>března</w:t>
      </w:r>
      <w:r w:rsidR="004638F6" w:rsidRPr="00FC5A71">
        <w:rPr>
          <w:rFonts w:asciiTheme="minorHAnsi" w:hAnsiTheme="minorHAnsi" w:cstheme="minorHAnsi"/>
          <w:sz w:val="24"/>
          <w:szCs w:val="24"/>
        </w:rPr>
        <w:t xml:space="preserve"> 2024</w:t>
      </w:r>
    </w:p>
    <w:p w14:paraId="17D45ABF" w14:textId="77777777" w:rsidR="006B4ADA" w:rsidRPr="00FC5A71" w:rsidRDefault="006B4ADA" w:rsidP="00FC5A71">
      <w:pPr>
        <w:jc w:val="both"/>
        <w:rPr>
          <w:rFonts w:asciiTheme="minorHAnsi" w:hAnsiTheme="minorHAnsi" w:cstheme="minorHAnsi"/>
          <w:sz w:val="24"/>
          <w:szCs w:val="24"/>
        </w:rPr>
      </w:pPr>
    </w:p>
    <w:p w14:paraId="406F0297" w14:textId="77777777" w:rsidR="006B4ADA" w:rsidRPr="00FC5A71" w:rsidRDefault="006B4ADA" w:rsidP="00FC5A71">
      <w:pPr>
        <w:jc w:val="both"/>
        <w:rPr>
          <w:rFonts w:asciiTheme="minorHAnsi" w:hAnsiTheme="minorHAnsi" w:cstheme="minorHAnsi"/>
          <w:sz w:val="24"/>
          <w:szCs w:val="24"/>
        </w:rPr>
      </w:pPr>
    </w:p>
    <w:p w14:paraId="4B503F79" w14:textId="77777777" w:rsidR="006B4ADA" w:rsidRPr="000A68BB" w:rsidRDefault="006B4ADA" w:rsidP="006B4ADA">
      <w:pPr>
        <w:jc w:val="both"/>
        <w:rPr>
          <w:rFonts w:asciiTheme="minorHAnsi" w:hAnsiTheme="minorHAnsi" w:cstheme="minorHAnsi"/>
          <w:b/>
          <w:bCs/>
          <w:i/>
          <w:iCs/>
          <w:sz w:val="24"/>
          <w:szCs w:val="24"/>
        </w:rPr>
      </w:pPr>
    </w:p>
    <w:p w14:paraId="609FEF34" w14:textId="77777777" w:rsidR="006B4ADA" w:rsidRPr="008035CE" w:rsidRDefault="006B4ADA" w:rsidP="006B4ADA">
      <w:pPr>
        <w:jc w:val="right"/>
        <w:rPr>
          <w:rStyle w:val="Siln"/>
          <w:rFonts w:asciiTheme="minorHAnsi" w:hAnsiTheme="minorHAnsi" w:cstheme="minorHAnsi"/>
          <w:sz w:val="24"/>
          <w:szCs w:val="24"/>
          <w:shd w:val="clear" w:color="auto" w:fill="FFFFFF"/>
        </w:rPr>
      </w:pPr>
      <w:r w:rsidRPr="008035CE">
        <w:rPr>
          <w:rStyle w:val="Siln"/>
          <w:rFonts w:asciiTheme="minorHAnsi" w:hAnsiTheme="minorHAnsi" w:cstheme="minorHAnsi"/>
          <w:sz w:val="24"/>
          <w:szCs w:val="24"/>
          <w:shd w:val="clear" w:color="auto" w:fill="FFFFFF"/>
        </w:rPr>
        <w:t>Ing. Jiří Horecký, Ph.D., MSc., MBA</w:t>
      </w:r>
    </w:p>
    <w:p w14:paraId="72A88D75" w14:textId="77777777" w:rsidR="006B4ADA" w:rsidRPr="008035CE" w:rsidRDefault="006B4ADA" w:rsidP="006B4ADA">
      <w:pPr>
        <w:ind w:left="6372"/>
        <w:jc w:val="both"/>
        <w:rPr>
          <w:rFonts w:asciiTheme="minorHAnsi" w:hAnsiTheme="minorHAnsi" w:cstheme="minorHAnsi"/>
          <w:b/>
          <w:bCs/>
          <w:sz w:val="24"/>
          <w:szCs w:val="24"/>
        </w:rPr>
      </w:pPr>
      <w:r>
        <w:rPr>
          <w:rFonts w:asciiTheme="minorHAnsi" w:hAnsiTheme="minorHAnsi" w:cstheme="minorHAnsi"/>
          <w:b/>
          <w:bCs/>
          <w:sz w:val="24"/>
          <w:szCs w:val="24"/>
        </w:rPr>
        <w:t xml:space="preserve">      p </w:t>
      </w:r>
      <w:r w:rsidRPr="008035CE">
        <w:rPr>
          <w:rFonts w:asciiTheme="minorHAnsi" w:hAnsiTheme="minorHAnsi" w:cstheme="minorHAnsi"/>
          <w:b/>
          <w:bCs/>
          <w:sz w:val="24"/>
          <w:szCs w:val="24"/>
        </w:rPr>
        <w:t>r</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e</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z</w:t>
      </w:r>
      <w:r>
        <w:rPr>
          <w:rFonts w:asciiTheme="minorHAnsi" w:hAnsiTheme="minorHAnsi" w:cstheme="minorHAnsi"/>
          <w:b/>
          <w:bCs/>
          <w:sz w:val="24"/>
          <w:szCs w:val="24"/>
        </w:rPr>
        <w:t> </w:t>
      </w:r>
      <w:r w:rsidRPr="008035CE">
        <w:rPr>
          <w:rFonts w:asciiTheme="minorHAnsi" w:hAnsiTheme="minorHAnsi" w:cstheme="minorHAnsi"/>
          <w:b/>
          <w:bCs/>
          <w:sz w:val="24"/>
          <w:szCs w:val="24"/>
        </w:rPr>
        <w:t>i</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d</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e</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n</w:t>
      </w:r>
      <w:r>
        <w:rPr>
          <w:rFonts w:asciiTheme="minorHAnsi" w:hAnsiTheme="minorHAnsi" w:cstheme="minorHAnsi"/>
          <w:b/>
          <w:bCs/>
          <w:sz w:val="24"/>
          <w:szCs w:val="24"/>
        </w:rPr>
        <w:t xml:space="preserve"> </w:t>
      </w:r>
      <w:r w:rsidRPr="008035CE">
        <w:rPr>
          <w:rFonts w:asciiTheme="minorHAnsi" w:hAnsiTheme="minorHAnsi" w:cstheme="minorHAnsi"/>
          <w:b/>
          <w:bCs/>
          <w:sz w:val="24"/>
          <w:szCs w:val="24"/>
        </w:rPr>
        <w:t>t</w:t>
      </w:r>
    </w:p>
    <w:p w14:paraId="465BD03B" w14:textId="77777777" w:rsidR="006B4ADA" w:rsidRDefault="006B4ADA" w:rsidP="00CA3EA4">
      <w:pPr>
        <w:jc w:val="both"/>
        <w:rPr>
          <w:rFonts w:asciiTheme="minorHAnsi" w:hAnsiTheme="minorHAnsi" w:cstheme="minorHAnsi"/>
          <w:sz w:val="24"/>
          <w:szCs w:val="24"/>
        </w:rPr>
      </w:pPr>
    </w:p>
    <w:p w14:paraId="33024130" w14:textId="77777777" w:rsidR="004638F6" w:rsidRDefault="004638F6" w:rsidP="00CA3EA4">
      <w:pPr>
        <w:jc w:val="both"/>
        <w:rPr>
          <w:rFonts w:asciiTheme="minorHAnsi" w:hAnsiTheme="minorHAnsi" w:cstheme="minorHAnsi"/>
          <w:sz w:val="24"/>
          <w:szCs w:val="24"/>
        </w:rPr>
      </w:pPr>
    </w:p>
    <w:p w14:paraId="1C6C57E2" w14:textId="77777777" w:rsidR="00940161" w:rsidRDefault="00940161" w:rsidP="00CA3EA4">
      <w:pPr>
        <w:jc w:val="both"/>
        <w:rPr>
          <w:rFonts w:asciiTheme="minorHAnsi" w:hAnsiTheme="minorHAnsi" w:cstheme="minorHAnsi"/>
          <w:sz w:val="24"/>
          <w:szCs w:val="24"/>
        </w:rPr>
      </w:pPr>
    </w:p>
    <w:p w14:paraId="163A4284" w14:textId="77777777" w:rsidR="00F129FE" w:rsidRDefault="00F129FE" w:rsidP="00CA3EA4">
      <w:pPr>
        <w:jc w:val="both"/>
        <w:rPr>
          <w:rFonts w:asciiTheme="minorHAnsi" w:hAnsiTheme="minorHAnsi" w:cstheme="minorHAnsi"/>
          <w:sz w:val="24"/>
          <w:szCs w:val="24"/>
        </w:rPr>
      </w:pPr>
    </w:p>
    <w:sectPr w:rsidR="00F129FE" w:rsidSect="00372CA3">
      <w:headerReference w:type="even" r:id="rId15"/>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CEC3" w14:textId="77777777" w:rsidR="00372CA3" w:rsidRDefault="00372CA3">
      <w:r>
        <w:separator/>
      </w:r>
    </w:p>
    <w:p w14:paraId="5BA5F172" w14:textId="77777777" w:rsidR="00372CA3" w:rsidRDefault="00372CA3"/>
  </w:endnote>
  <w:endnote w:type="continuationSeparator" w:id="0">
    <w:p w14:paraId="2DE118B3" w14:textId="77777777" w:rsidR="00372CA3" w:rsidRDefault="00372CA3">
      <w:r>
        <w:continuationSeparator/>
      </w:r>
    </w:p>
    <w:p w14:paraId="2F7D5EB9" w14:textId="77777777" w:rsidR="00372CA3" w:rsidRDefault="00372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E69B" w14:textId="77777777" w:rsidR="00372CA3" w:rsidRDefault="00372CA3">
      <w:r>
        <w:separator/>
      </w:r>
    </w:p>
    <w:p w14:paraId="656F9C14" w14:textId="77777777" w:rsidR="00372CA3" w:rsidRDefault="00372CA3"/>
  </w:footnote>
  <w:footnote w:type="continuationSeparator" w:id="0">
    <w:p w14:paraId="39436991" w14:textId="77777777" w:rsidR="00372CA3" w:rsidRDefault="00372CA3">
      <w:r>
        <w:continuationSeparator/>
      </w:r>
    </w:p>
    <w:p w14:paraId="6A35B5EA" w14:textId="77777777" w:rsidR="00372CA3" w:rsidRDefault="00372C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3B4532"/>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6"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5F05A0A"/>
    <w:multiLevelType w:val="hybridMultilevel"/>
    <w:tmpl w:val="A6C2F1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5"/>
  </w:num>
  <w:num w:numId="2" w16cid:durableId="13779664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8"/>
  </w:num>
  <w:num w:numId="10" w16cid:durableId="2798403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8"/>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1"/>
  </w:num>
  <w:num w:numId="16" w16cid:durableId="4221836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210723">
    <w:abstractNumId w:val="17"/>
  </w:num>
  <w:num w:numId="18" w16cid:durableId="111289341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72CA3"/>
    <w:rsid w:val="00387603"/>
    <w:rsid w:val="00387C79"/>
    <w:rsid w:val="00390A36"/>
    <w:rsid w:val="00391D1E"/>
    <w:rsid w:val="00395E68"/>
    <w:rsid w:val="00396604"/>
    <w:rsid w:val="003A107C"/>
    <w:rsid w:val="003A2553"/>
    <w:rsid w:val="003A6DF5"/>
    <w:rsid w:val="003B13D7"/>
    <w:rsid w:val="003B68AD"/>
    <w:rsid w:val="003D2358"/>
    <w:rsid w:val="003D27CC"/>
    <w:rsid w:val="003D3118"/>
    <w:rsid w:val="003D396A"/>
    <w:rsid w:val="003D50E1"/>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38F6"/>
    <w:rsid w:val="00464240"/>
    <w:rsid w:val="0046655B"/>
    <w:rsid w:val="004715AB"/>
    <w:rsid w:val="004764D4"/>
    <w:rsid w:val="004832B7"/>
    <w:rsid w:val="00492FB2"/>
    <w:rsid w:val="00493344"/>
    <w:rsid w:val="00494E51"/>
    <w:rsid w:val="004A05A0"/>
    <w:rsid w:val="004A483A"/>
    <w:rsid w:val="004A6E27"/>
    <w:rsid w:val="004A79D9"/>
    <w:rsid w:val="004B1770"/>
    <w:rsid w:val="004B4252"/>
    <w:rsid w:val="004B7A62"/>
    <w:rsid w:val="004C1176"/>
    <w:rsid w:val="004C3639"/>
    <w:rsid w:val="004C6FE9"/>
    <w:rsid w:val="004D2D2B"/>
    <w:rsid w:val="004D412E"/>
    <w:rsid w:val="004D4DB0"/>
    <w:rsid w:val="004E42AE"/>
    <w:rsid w:val="004E5083"/>
    <w:rsid w:val="004E5D48"/>
    <w:rsid w:val="004F5693"/>
    <w:rsid w:val="005015EE"/>
    <w:rsid w:val="005021C6"/>
    <w:rsid w:val="005033CD"/>
    <w:rsid w:val="00503512"/>
    <w:rsid w:val="00503F4D"/>
    <w:rsid w:val="005065F2"/>
    <w:rsid w:val="00506EF7"/>
    <w:rsid w:val="00507B75"/>
    <w:rsid w:val="005124A6"/>
    <w:rsid w:val="00516DD6"/>
    <w:rsid w:val="005322F8"/>
    <w:rsid w:val="00534E1B"/>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3860"/>
    <w:rsid w:val="005B4202"/>
    <w:rsid w:val="005B65BE"/>
    <w:rsid w:val="005C082D"/>
    <w:rsid w:val="005C0EFA"/>
    <w:rsid w:val="005C2E27"/>
    <w:rsid w:val="005C3D7C"/>
    <w:rsid w:val="005C5E3C"/>
    <w:rsid w:val="005D3110"/>
    <w:rsid w:val="005D52A8"/>
    <w:rsid w:val="005D7AE8"/>
    <w:rsid w:val="005E4BBB"/>
    <w:rsid w:val="00614BB3"/>
    <w:rsid w:val="006266A6"/>
    <w:rsid w:val="0062766A"/>
    <w:rsid w:val="00637B43"/>
    <w:rsid w:val="0064259D"/>
    <w:rsid w:val="00645A4F"/>
    <w:rsid w:val="006470A5"/>
    <w:rsid w:val="006473BE"/>
    <w:rsid w:val="00651C7A"/>
    <w:rsid w:val="00652FEB"/>
    <w:rsid w:val="0065329E"/>
    <w:rsid w:val="006609DD"/>
    <w:rsid w:val="006640F5"/>
    <w:rsid w:val="0067540D"/>
    <w:rsid w:val="006767B1"/>
    <w:rsid w:val="00677B7E"/>
    <w:rsid w:val="00680FD8"/>
    <w:rsid w:val="006826E0"/>
    <w:rsid w:val="00682D25"/>
    <w:rsid w:val="0068360D"/>
    <w:rsid w:val="006906BB"/>
    <w:rsid w:val="00690E0A"/>
    <w:rsid w:val="00693A42"/>
    <w:rsid w:val="006A2DCA"/>
    <w:rsid w:val="006A7010"/>
    <w:rsid w:val="006B1D7D"/>
    <w:rsid w:val="006B4ADA"/>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1651"/>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3B66"/>
    <w:rsid w:val="00844379"/>
    <w:rsid w:val="0085153A"/>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06AD"/>
    <w:rsid w:val="00914C43"/>
    <w:rsid w:val="00922869"/>
    <w:rsid w:val="009242E1"/>
    <w:rsid w:val="009359CA"/>
    <w:rsid w:val="0093649E"/>
    <w:rsid w:val="00940161"/>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48AD"/>
    <w:rsid w:val="00A56332"/>
    <w:rsid w:val="00A61DCD"/>
    <w:rsid w:val="00A839D6"/>
    <w:rsid w:val="00A85A7F"/>
    <w:rsid w:val="00A86870"/>
    <w:rsid w:val="00A87441"/>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794"/>
    <w:rsid w:val="00B40987"/>
    <w:rsid w:val="00B411A7"/>
    <w:rsid w:val="00B418FC"/>
    <w:rsid w:val="00B60A3E"/>
    <w:rsid w:val="00B62EFD"/>
    <w:rsid w:val="00B63647"/>
    <w:rsid w:val="00B638EC"/>
    <w:rsid w:val="00B65818"/>
    <w:rsid w:val="00B668CD"/>
    <w:rsid w:val="00B975D1"/>
    <w:rsid w:val="00B97C64"/>
    <w:rsid w:val="00BA20A6"/>
    <w:rsid w:val="00BA33A0"/>
    <w:rsid w:val="00BA5DB5"/>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4501A"/>
    <w:rsid w:val="00C468A8"/>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0ED5"/>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E50A3"/>
    <w:rsid w:val="00DF1305"/>
    <w:rsid w:val="00DF62FE"/>
    <w:rsid w:val="00DF6DAA"/>
    <w:rsid w:val="00E01B60"/>
    <w:rsid w:val="00E02947"/>
    <w:rsid w:val="00E140D6"/>
    <w:rsid w:val="00E16ED7"/>
    <w:rsid w:val="00E25EB3"/>
    <w:rsid w:val="00E307C6"/>
    <w:rsid w:val="00E30833"/>
    <w:rsid w:val="00E3258B"/>
    <w:rsid w:val="00E33816"/>
    <w:rsid w:val="00E356F0"/>
    <w:rsid w:val="00E35787"/>
    <w:rsid w:val="00E36119"/>
    <w:rsid w:val="00E3780B"/>
    <w:rsid w:val="00E458F0"/>
    <w:rsid w:val="00E45E3C"/>
    <w:rsid w:val="00E51333"/>
    <w:rsid w:val="00E5372C"/>
    <w:rsid w:val="00E639C2"/>
    <w:rsid w:val="00E676C7"/>
    <w:rsid w:val="00E71D09"/>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29FE"/>
    <w:rsid w:val="00F13A1B"/>
    <w:rsid w:val="00F17B4A"/>
    <w:rsid w:val="00F23D49"/>
    <w:rsid w:val="00F25614"/>
    <w:rsid w:val="00F34377"/>
    <w:rsid w:val="00F34A1F"/>
    <w:rsid w:val="00F34C96"/>
    <w:rsid w:val="00F37A24"/>
    <w:rsid w:val="00F42A36"/>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5A7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557595137">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1220">
      <w:bodyDiv w:val="1"/>
      <w:marLeft w:val="0"/>
      <w:marRight w:val="0"/>
      <w:marTop w:val="0"/>
      <w:marBottom w:val="0"/>
      <w:divBdr>
        <w:top w:val="none" w:sz="0" w:space="0" w:color="auto"/>
        <w:left w:val="none" w:sz="0" w:space="0" w:color="auto"/>
        <w:bottom w:val="none" w:sz="0" w:space="0" w:color="auto"/>
        <w:right w:val="none" w:sz="0" w:space="0" w:color="auto"/>
      </w:divBdr>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kub.machytka@uz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dnp@zsdnp.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ps@kzps.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ikes@kzp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2B225-4836-426B-8291-57D20832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1926</Words>
  <Characters>11365</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13265</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61</cp:revision>
  <cp:lastPrinted>2016-10-12T10:41:00Z</cp:lastPrinted>
  <dcterms:created xsi:type="dcterms:W3CDTF">2020-07-21T13:09:00Z</dcterms:created>
  <dcterms:modified xsi:type="dcterms:W3CDTF">2024-03-21T11:47:00Z</dcterms:modified>
</cp:coreProperties>
</file>